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790B" w14:textId="77777777" w:rsidR="0040615E" w:rsidRDefault="0040615E">
      <w:pPr>
        <w:spacing w:before="0" w:after="0" w:line="240" w:lineRule="auto"/>
        <w:rPr>
          <w:color w:val="999E9C" w:themeColor="text2"/>
        </w:rPr>
      </w:pPr>
    </w:p>
    <w:p w14:paraId="31407476" w14:textId="77777777" w:rsidR="00623F85" w:rsidRDefault="00623F85">
      <w:pPr>
        <w:spacing w:before="0" w:after="0" w:line="240" w:lineRule="auto"/>
        <w:rPr>
          <w:color w:val="999E9C" w:themeColor="text2"/>
        </w:rPr>
      </w:pPr>
    </w:p>
    <w:p w14:paraId="10C0A810" w14:textId="77777777" w:rsidR="00623F85" w:rsidRDefault="00623F85">
      <w:pPr>
        <w:spacing w:before="0" w:after="0" w:line="240" w:lineRule="auto"/>
        <w:rPr>
          <w:color w:val="999E9C" w:themeColor="text2"/>
        </w:rPr>
      </w:pPr>
    </w:p>
    <w:p w14:paraId="49FC3572" w14:textId="77777777" w:rsidR="00623F85" w:rsidRDefault="00623F85">
      <w:pPr>
        <w:spacing w:before="0" w:after="0" w:line="240" w:lineRule="auto"/>
        <w:rPr>
          <w:color w:val="999E9C" w:themeColor="text2"/>
        </w:rPr>
      </w:pPr>
    </w:p>
    <w:p w14:paraId="6B9B22C3" w14:textId="77777777" w:rsidR="00623F85" w:rsidRDefault="00623F85">
      <w:pPr>
        <w:spacing w:before="0" w:after="0" w:line="240" w:lineRule="auto"/>
        <w:rPr>
          <w:color w:val="999E9C" w:themeColor="text2"/>
        </w:rPr>
      </w:pPr>
    </w:p>
    <w:tbl>
      <w:tblPr>
        <w:tblW w:w="5056" w:type="pct"/>
        <w:tblLook w:val="04A0" w:firstRow="1" w:lastRow="0" w:firstColumn="1" w:lastColumn="0" w:noHBand="0" w:noVBand="1"/>
      </w:tblPr>
      <w:tblGrid>
        <w:gridCol w:w="9740"/>
      </w:tblGrid>
      <w:tr w:rsidR="00623F85" w:rsidRPr="00747B85" w14:paraId="2DD8501D" w14:textId="77777777" w:rsidTr="000A4563">
        <w:trPr>
          <w:trHeight w:val="1457"/>
        </w:trPr>
        <w:tc>
          <w:tcPr>
            <w:tcW w:w="5000" w:type="pct"/>
            <w:tcBorders>
              <w:top w:val="nil"/>
              <w:left w:val="nil"/>
              <w:right w:val="nil"/>
            </w:tcBorders>
            <w:vAlign w:val="center"/>
            <w:hideMark/>
          </w:tcPr>
          <w:p w14:paraId="2149F8BE" w14:textId="086541CC" w:rsidR="00623F85" w:rsidRPr="00747B85" w:rsidRDefault="00D00356" w:rsidP="005C174D">
            <w:pPr>
              <w:pStyle w:val="Sansinterligne"/>
              <w:spacing w:line="276" w:lineRule="auto"/>
              <w:jc w:val="center"/>
              <w:rPr>
                <w:rFonts w:ascii="Arial" w:hAnsi="Arial" w:cs="Arial"/>
                <w:b/>
                <w:color w:val="000000"/>
                <w:spacing w:val="5"/>
                <w:kern w:val="28"/>
                <w:sz w:val="32"/>
                <w:szCs w:val="52"/>
              </w:rPr>
            </w:pPr>
            <w:r>
              <w:rPr>
                <w:rStyle w:val="TitreCar"/>
              </w:rPr>
              <w:t>GLC - LIA</w:t>
            </w:r>
          </w:p>
        </w:tc>
      </w:tr>
      <w:tr w:rsidR="00623F85" w:rsidRPr="000A3264" w14:paraId="5F56F26D" w14:textId="77777777" w:rsidTr="000A4563">
        <w:trPr>
          <w:trHeight w:val="360"/>
        </w:trPr>
        <w:tc>
          <w:tcPr>
            <w:tcW w:w="5000" w:type="pct"/>
            <w:tcBorders>
              <w:left w:val="nil"/>
              <w:right w:val="nil"/>
            </w:tcBorders>
            <w:vAlign w:val="center"/>
          </w:tcPr>
          <w:p w14:paraId="66595B0C" w14:textId="545DACBE" w:rsidR="000A4563" w:rsidRPr="006D5A07" w:rsidRDefault="00753463" w:rsidP="000A4563">
            <w:pPr>
              <w:pStyle w:val="Titre5"/>
              <w:rPr>
                <w:rFonts w:ascii="Arial" w:hAnsi="Arial"/>
                <w:lang w:val="en-GB"/>
              </w:rPr>
            </w:pPr>
            <w:r w:rsidRPr="006D5A07">
              <w:rPr>
                <w:b/>
                <w:lang w:val="en-GB"/>
              </w:rPr>
              <w:t>PURPOSE</w:t>
            </w:r>
          </w:p>
          <w:p w14:paraId="7FBD4D6F" w14:textId="549373EB" w:rsidR="000A4563" w:rsidRPr="00801F95" w:rsidRDefault="00753463" w:rsidP="00A45988">
            <w:pPr>
              <w:pStyle w:val="tableaucorpsdetexte"/>
              <w:keepLines w:val="0"/>
              <w:spacing w:before="100" w:after="0"/>
              <w:jc w:val="both"/>
              <w:rPr>
                <w:lang w:val="en-GB"/>
              </w:rPr>
            </w:pPr>
            <w:r w:rsidRPr="00CB3F6A">
              <w:rPr>
                <w:lang w:val="en-GB"/>
              </w:rPr>
              <w:t>Th</w:t>
            </w:r>
            <w:r w:rsidR="00414715">
              <w:rPr>
                <w:lang w:val="en-GB"/>
              </w:rPr>
              <w:t xml:space="preserve">is </w:t>
            </w:r>
            <w:r w:rsidR="000A4563" w:rsidRPr="00CB3F6A">
              <w:rPr>
                <w:lang w:val="en-GB"/>
              </w:rPr>
              <w:t>doc</w:t>
            </w:r>
            <w:r w:rsidR="00F04ADE" w:rsidRPr="00CB3F6A">
              <w:rPr>
                <w:lang w:val="en-GB"/>
              </w:rPr>
              <w:t xml:space="preserve">ument </w:t>
            </w:r>
            <w:r w:rsidRPr="00CB3F6A">
              <w:rPr>
                <w:lang w:val="en-GB"/>
              </w:rPr>
              <w:t>set</w:t>
            </w:r>
            <w:r w:rsidR="00414715">
              <w:rPr>
                <w:lang w:val="en-GB"/>
              </w:rPr>
              <w:t>s</w:t>
            </w:r>
            <w:r w:rsidR="006330FD">
              <w:rPr>
                <w:lang w:val="en-GB"/>
              </w:rPr>
              <w:t xml:space="preserve"> out the General Logistic</w:t>
            </w:r>
            <w:r w:rsidRPr="00CB3F6A">
              <w:rPr>
                <w:lang w:val="en-GB"/>
              </w:rPr>
              <w:t xml:space="preserve"> Conditions</w:t>
            </w:r>
            <w:r w:rsidR="000A4563" w:rsidRPr="00CB3F6A">
              <w:rPr>
                <w:lang w:val="en-GB"/>
              </w:rPr>
              <w:t xml:space="preserve"> </w:t>
            </w:r>
            <w:r w:rsidR="00F04ADE" w:rsidRPr="00801F95">
              <w:rPr>
                <w:lang w:val="en-GB"/>
              </w:rPr>
              <w:t>(</w:t>
            </w:r>
            <w:r w:rsidR="00801F95" w:rsidRPr="00801F95">
              <w:rPr>
                <w:rFonts w:asciiTheme="majorHAnsi" w:hAnsiTheme="majorHAnsi" w:cstheme="majorHAnsi"/>
                <w:lang w:val="en-GB"/>
              </w:rPr>
              <w:t>here</w:t>
            </w:r>
            <w:r w:rsidR="00C72343" w:rsidRPr="00801F95">
              <w:rPr>
                <w:rFonts w:asciiTheme="majorHAnsi" w:hAnsiTheme="majorHAnsi" w:cstheme="majorHAnsi"/>
                <w:lang w:val="en-GB"/>
              </w:rPr>
              <w:t>after referred to as</w:t>
            </w:r>
            <w:r w:rsidR="00801F95" w:rsidRPr="00801F95">
              <w:rPr>
                <w:rFonts w:asciiTheme="majorHAnsi" w:hAnsiTheme="majorHAnsi" w:cstheme="majorHAnsi"/>
                <w:lang w:val="en-GB"/>
              </w:rPr>
              <w:t xml:space="preserve"> the</w:t>
            </w:r>
            <w:r w:rsidR="00C72343" w:rsidRPr="00801F95">
              <w:rPr>
                <w:rFonts w:asciiTheme="majorHAnsi" w:hAnsiTheme="majorHAnsi" w:cstheme="majorHAnsi"/>
                <w:lang w:val="en-GB"/>
              </w:rPr>
              <w:t xml:space="preserve"> </w:t>
            </w:r>
            <w:r w:rsidR="00F04ADE" w:rsidRPr="00801F95">
              <w:rPr>
                <w:rFonts w:asciiTheme="majorHAnsi" w:hAnsiTheme="majorHAnsi" w:cstheme="majorHAnsi"/>
                <w:lang w:val="en-GB"/>
              </w:rPr>
              <w:t xml:space="preserve">« </w:t>
            </w:r>
            <w:r w:rsidR="00F04ADE" w:rsidRPr="00801F95">
              <w:rPr>
                <w:lang w:val="en-GB"/>
              </w:rPr>
              <w:t>GL</w:t>
            </w:r>
            <w:r w:rsidR="00DB7BEC" w:rsidRPr="00801F95">
              <w:rPr>
                <w:lang w:val="en-GB"/>
              </w:rPr>
              <w:t>C</w:t>
            </w:r>
            <w:r w:rsidR="00F04ADE" w:rsidRPr="00801F95">
              <w:rPr>
                <w:lang w:val="en-GB"/>
              </w:rPr>
              <w:t xml:space="preserve"> ») </w:t>
            </w:r>
            <w:r w:rsidR="0077173B">
              <w:rPr>
                <w:lang w:val="en-GB"/>
              </w:rPr>
              <w:t>de</w:t>
            </w:r>
            <w:r w:rsidR="00C13EEC">
              <w:rPr>
                <w:lang w:val="en-GB"/>
              </w:rPr>
              <w:t>scrib</w:t>
            </w:r>
            <w:r w:rsidR="00585E1F">
              <w:rPr>
                <w:lang w:val="en-GB"/>
              </w:rPr>
              <w:t>ing</w:t>
            </w:r>
            <w:r w:rsidR="0077173B">
              <w:rPr>
                <w:lang w:val="en-GB"/>
              </w:rPr>
              <w:t xml:space="preserve"> the procurement </w:t>
            </w:r>
            <w:r w:rsidR="00C13EEC">
              <w:rPr>
                <w:lang w:val="en-GB"/>
              </w:rPr>
              <w:t xml:space="preserve">methods </w:t>
            </w:r>
            <w:r w:rsidR="00DB7BEC" w:rsidRPr="00CB3F6A">
              <w:rPr>
                <w:lang w:val="en-GB"/>
              </w:rPr>
              <w:t xml:space="preserve">and logistics procedures </w:t>
            </w:r>
            <w:r w:rsidR="00CB3F6A" w:rsidRPr="00CB3F6A">
              <w:rPr>
                <w:lang w:val="en-GB"/>
              </w:rPr>
              <w:t xml:space="preserve">for parts manufactured and sold </w:t>
            </w:r>
            <w:r w:rsidR="00C55118" w:rsidRPr="00801F95">
              <w:rPr>
                <w:lang w:val="en-GB"/>
              </w:rPr>
              <w:t>(</w:t>
            </w:r>
            <w:r w:rsidR="006D5A07" w:rsidRPr="00801F95">
              <w:rPr>
                <w:lang w:val="en-GB"/>
              </w:rPr>
              <w:t>hereafter referred to as</w:t>
            </w:r>
            <w:r w:rsidR="00801F95" w:rsidRPr="00801F95">
              <w:rPr>
                <w:lang w:val="en-GB"/>
              </w:rPr>
              <w:t xml:space="preserve"> the</w:t>
            </w:r>
            <w:r w:rsidR="00C55118" w:rsidRPr="00801F95">
              <w:rPr>
                <w:lang w:val="en-GB"/>
              </w:rPr>
              <w:t xml:space="preserve"> « Produ</w:t>
            </w:r>
            <w:r w:rsidR="00CB3F6A" w:rsidRPr="00801F95">
              <w:rPr>
                <w:lang w:val="en-GB"/>
              </w:rPr>
              <w:t>c</w:t>
            </w:r>
            <w:r w:rsidR="00C55118" w:rsidRPr="00801F95">
              <w:rPr>
                <w:lang w:val="en-GB"/>
              </w:rPr>
              <w:t xml:space="preserve">t(s) ») </w:t>
            </w:r>
            <w:r w:rsidR="00CB3F6A" w:rsidRPr="00801F95">
              <w:rPr>
                <w:lang w:val="en-GB"/>
              </w:rPr>
              <w:t>by</w:t>
            </w:r>
            <w:r w:rsidR="00F04ADE" w:rsidRPr="00801F95">
              <w:rPr>
                <w:lang w:val="en-GB"/>
              </w:rPr>
              <w:t xml:space="preserve"> LISI AEROSPACE</w:t>
            </w:r>
            <w:r w:rsidR="000A4563" w:rsidRPr="00801F95">
              <w:rPr>
                <w:lang w:val="en-GB"/>
              </w:rPr>
              <w:t>.</w:t>
            </w:r>
            <w:r w:rsidR="004848F6">
              <w:rPr>
                <w:lang w:val="en-GB"/>
              </w:rPr>
              <w:t xml:space="preserve"> These GLC are</w:t>
            </w:r>
            <w:bookmarkStart w:id="0" w:name="_GoBack"/>
            <w:bookmarkEnd w:id="0"/>
            <w:r w:rsidR="004848F6">
              <w:rPr>
                <w:lang w:val="en-GB"/>
              </w:rPr>
              <w:t xml:space="preserve"> </w:t>
            </w:r>
            <w:r w:rsidR="00E75F34" w:rsidRPr="00E75F34">
              <w:rPr>
                <w:lang w:val="en-GB"/>
              </w:rPr>
              <w:t>available at LISI AERSOPACE’s Web Site (</w:t>
            </w:r>
            <w:hyperlink r:id="rId11" w:history="1">
              <w:r w:rsidR="00E75F34" w:rsidRPr="00E75F34">
                <w:rPr>
                  <w:rStyle w:val="Lienhypertexte"/>
                  <w:lang w:val="en-GB"/>
                </w:rPr>
                <w:t>www.LISIAEROSPACE.com</w:t>
              </w:r>
            </w:hyperlink>
            <w:r w:rsidR="00E75F34" w:rsidRPr="00E75F34">
              <w:rPr>
                <w:lang w:val="en-GB"/>
              </w:rPr>
              <w:t xml:space="preserve"> under Terms &amp; Conditions).</w:t>
            </w:r>
          </w:p>
          <w:p w14:paraId="1C50A8DE" w14:textId="27D19915" w:rsidR="000A4563" w:rsidRPr="009F0B33" w:rsidRDefault="0048008C" w:rsidP="00A45988">
            <w:pPr>
              <w:pStyle w:val="tableaucorpsdetexte"/>
              <w:keepLines w:val="0"/>
              <w:spacing w:before="100" w:after="0"/>
              <w:jc w:val="both"/>
              <w:rPr>
                <w:lang w:val="en-GB"/>
              </w:rPr>
            </w:pPr>
            <w:r w:rsidRPr="009F0B33">
              <w:rPr>
                <w:lang w:val="en-GB"/>
              </w:rPr>
              <w:t>The</w:t>
            </w:r>
            <w:r w:rsidR="0058696E">
              <w:rPr>
                <w:lang w:val="en-GB"/>
              </w:rPr>
              <w:t>se</w:t>
            </w:r>
            <w:r w:rsidRPr="009F0B33">
              <w:rPr>
                <w:lang w:val="en-GB"/>
              </w:rPr>
              <w:t xml:space="preserve"> GLC</w:t>
            </w:r>
            <w:r w:rsidR="00916AD7">
              <w:rPr>
                <w:lang w:val="en-GB"/>
              </w:rPr>
              <w:t>s</w:t>
            </w:r>
            <w:r w:rsidRPr="009F0B33">
              <w:rPr>
                <w:lang w:val="en-GB"/>
              </w:rPr>
              <w:t xml:space="preserve"> </w:t>
            </w:r>
            <w:r w:rsidR="0058696E">
              <w:rPr>
                <w:lang w:val="en-GB"/>
              </w:rPr>
              <w:t xml:space="preserve">shall prevail </w:t>
            </w:r>
            <w:r w:rsidRPr="009F0B33">
              <w:rPr>
                <w:lang w:val="en-GB"/>
              </w:rPr>
              <w:t>over a</w:t>
            </w:r>
            <w:r w:rsidR="009F0B33" w:rsidRPr="009F0B33">
              <w:rPr>
                <w:lang w:val="en-GB"/>
              </w:rPr>
              <w:t xml:space="preserve">ny general logistics procedures </w:t>
            </w:r>
            <w:r w:rsidR="004D14B5">
              <w:rPr>
                <w:lang w:val="en-GB"/>
              </w:rPr>
              <w:t>referenced</w:t>
            </w:r>
            <w:r w:rsidR="0058696E">
              <w:rPr>
                <w:lang w:val="en-GB"/>
              </w:rPr>
              <w:t xml:space="preserve"> </w:t>
            </w:r>
            <w:r w:rsidR="009F0B33" w:rsidRPr="009F0B33">
              <w:rPr>
                <w:lang w:val="en-GB"/>
              </w:rPr>
              <w:t>in any</w:t>
            </w:r>
            <w:r w:rsidR="009F0B33">
              <w:rPr>
                <w:lang w:val="en-GB"/>
              </w:rPr>
              <w:t xml:space="preserve"> </w:t>
            </w:r>
            <w:r w:rsidR="009F0B33" w:rsidRPr="009F0B33">
              <w:rPr>
                <w:lang w:val="en-GB"/>
              </w:rPr>
              <w:t xml:space="preserve">existing and/or </w:t>
            </w:r>
            <w:r w:rsidR="009F0B33">
              <w:rPr>
                <w:lang w:val="en-GB"/>
              </w:rPr>
              <w:t>future</w:t>
            </w:r>
            <w:r w:rsidR="009F0B33" w:rsidRPr="009F0B33">
              <w:rPr>
                <w:lang w:val="en-GB"/>
              </w:rPr>
              <w:t xml:space="preserve"> contract(s) or agreement(s) </w:t>
            </w:r>
            <w:r w:rsidR="009F0B33">
              <w:rPr>
                <w:lang w:val="en-GB"/>
              </w:rPr>
              <w:t>between</w:t>
            </w:r>
            <w:r w:rsidR="00F04ADE" w:rsidRPr="009F0B33">
              <w:rPr>
                <w:lang w:val="en-GB"/>
              </w:rPr>
              <w:t xml:space="preserve"> LISI AEROSPACE </w:t>
            </w:r>
            <w:r w:rsidR="009F0B33">
              <w:rPr>
                <w:lang w:val="en-GB"/>
              </w:rPr>
              <w:t>and its Customer</w:t>
            </w:r>
            <w:r w:rsidR="000A4563" w:rsidRPr="009F0B33">
              <w:rPr>
                <w:lang w:val="en-GB"/>
              </w:rPr>
              <w:t xml:space="preserve">. </w:t>
            </w:r>
          </w:p>
          <w:p w14:paraId="5E864020" w14:textId="70B34100" w:rsidR="000A4563" w:rsidRPr="002F7F2F" w:rsidRDefault="00A118F6" w:rsidP="00C1029B">
            <w:pPr>
              <w:spacing w:after="0"/>
              <w:jc w:val="both"/>
              <w:rPr>
                <w:rFonts w:ascii="Arial" w:hAnsi="Arial" w:cs="Arial"/>
                <w:b/>
                <w:szCs w:val="22"/>
                <w:lang w:val="en-GB" w:bidi="en-US"/>
              </w:rPr>
            </w:pPr>
            <w:r>
              <w:rPr>
                <w:lang w:val="en-GB"/>
              </w:rPr>
              <w:t xml:space="preserve">In the absence of any </w:t>
            </w:r>
            <w:r w:rsidR="002F7F2F">
              <w:rPr>
                <w:lang w:val="en-GB"/>
              </w:rPr>
              <w:t xml:space="preserve">specific logistics conditions </w:t>
            </w:r>
            <w:r>
              <w:rPr>
                <w:lang w:val="en-GB"/>
              </w:rPr>
              <w:t xml:space="preserve">agreed </w:t>
            </w:r>
            <w:r w:rsidR="002F7F2F">
              <w:rPr>
                <w:lang w:val="en-GB"/>
              </w:rPr>
              <w:t xml:space="preserve">between </w:t>
            </w:r>
            <w:r w:rsidR="00F04ADE" w:rsidRPr="002F7F2F">
              <w:rPr>
                <w:lang w:val="en-GB"/>
              </w:rPr>
              <w:t xml:space="preserve">LISI AEROSPACE </w:t>
            </w:r>
            <w:r w:rsidR="002F7F2F" w:rsidRPr="002F7F2F">
              <w:rPr>
                <w:lang w:val="en-GB"/>
              </w:rPr>
              <w:t>and it</w:t>
            </w:r>
            <w:r w:rsidR="00916AD7">
              <w:rPr>
                <w:lang w:val="en-GB"/>
              </w:rPr>
              <w:t xml:space="preserve">s customer, this document shall </w:t>
            </w:r>
            <w:r w:rsidR="002F7F2F" w:rsidRPr="002F7F2F">
              <w:rPr>
                <w:lang w:val="en-GB"/>
              </w:rPr>
              <w:t>apply</w:t>
            </w:r>
            <w:r w:rsidR="00916AD7">
              <w:rPr>
                <w:lang w:val="en-GB"/>
              </w:rPr>
              <w:t xml:space="preserve"> automatically</w:t>
            </w:r>
            <w:r w:rsidR="000A4563" w:rsidRPr="002F7F2F">
              <w:rPr>
                <w:lang w:val="en-GB"/>
              </w:rPr>
              <w:t>.</w:t>
            </w:r>
          </w:p>
        </w:tc>
      </w:tr>
      <w:tr w:rsidR="00623F85" w:rsidRPr="000A3264" w14:paraId="2D49283B" w14:textId="77777777" w:rsidTr="000A4563">
        <w:trPr>
          <w:trHeight w:val="253"/>
        </w:trPr>
        <w:tc>
          <w:tcPr>
            <w:tcW w:w="5000" w:type="pct"/>
            <w:vAlign w:val="center"/>
          </w:tcPr>
          <w:p w14:paraId="2BB36DFA" w14:textId="2EEA8CAD" w:rsidR="00F04ADE" w:rsidRPr="00801F95" w:rsidRDefault="00A14B60" w:rsidP="00A45988">
            <w:pPr>
              <w:spacing w:after="0"/>
              <w:jc w:val="both"/>
              <w:rPr>
                <w:rFonts w:asciiTheme="majorHAnsi" w:hAnsiTheme="majorHAnsi" w:cstheme="majorHAnsi"/>
                <w:lang w:val="en-GB"/>
              </w:rPr>
            </w:pPr>
            <w:r w:rsidRPr="00C72343">
              <w:rPr>
                <w:rFonts w:asciiTheme="majorHAnsi" w:hAnsiTheme="majorHAnsi" w:cstheme="majorHAnsi"/>
                <w:lang w:val="en-GB"/>
              </w:rPr>
              <w:t>The</w:t>
            </w:r>
            <w:r w:rsidRPr="00FE0ACC">
              <w:rPr>
                <w:rFonts w:asciiTheme="majorHAnsi" w:hAnsiTheme="majorHAnsi" w:cstheme="majorHAnsi"/>
                <w:lang w:val="en-GB"/>
              </w:rPr>
              <w:t xml:space="preserve"> present </w:t>
            </w:r>
            <w:r w:rsidRPr="00C72343">
              <w:rPr>
                <w:rFonts w:asciiTheme="majorHAnsi" w:hAnsiTheme="majorHAnsi" w:cstheme="majorHAnsi"/>
                <w:lang w:val="en-GB"/>
              </w:rPr>
              <w:t>GLC</w:t>
            </w:r>
            <w:r w:rsidR="00916AD7">
              <w:rPr>
                <w:rFonts w:asciiTheme="majorHAnsi" w:hAnsiTheme="majorHAnsi" w:cstheme="majorHAnsi"/>
                <w:lang w:val="en-GB"/>
              </w:rPr>
              <w:t>s</w:t>
            </w:r>
            <w:r w:rsidRPr="00C72343">
              <w:rPr>
                <w:rFonts w:asciiTheme="majorHAnsi" w:hAnsiTheme="majorHAnsi" w:cstheme="majorHAnsi"/>
                <w:lang w:val="en-GB"/>
              </w:rPr>
              <w:t xml:space="preserve"> shall apply to all firm and forecast </w:t>
            </w:r>
            <w:r w:rsidR="00F955C7">
              <w:rPr>
                <w:rFonts w:asciiTheme="majorHAnsi" w:hAnsiTheme="majorHAnsi" w:cstheme="majorHAnsi"/>
                <w:lang w:val="en-GB"/>
              </w:rPr>
              <w:t xml:space="preserve">purchase </w:t>
            </w:r>
            <w:r w:rsidRPr="00C72343">
              <w:rPr>
                <w:rFonts w:asciiTheme="majorHAnsi" w:hAnsiTheme="majorHAnsi" w:cstheme="majorHAnsi"/>
                <w:lang w:val="en-GB"/>
              </w:rPr>
              <w:t xml:space="preserve">orders received by </w:t>
            </w:r>
            <w:r w:rsidR="00F04ADE" w:rsidRPr="00C72343">
              <w:rPr>
                <w:rFonts w:asciiTheme="majorHAnsi" w:hAnsiTheme="majorHAnsi" w:cstheme="majorHAnsi"/>
                <w:lang w:val="en-GB"/>
              </w:rPr>
              <w:t>LISI AERO</w:t>
            </w:r>
            <w:r w:rsidR="00B569F7">
              <w:rPr>
                <w:rFonts w:asciiTheme="majorHAnsi" w:hAnsiTheme="majorHAnsi" w:cstheme="majorHAnsi"/>
                <w:lang w:val="en-GB"/>
              </w:rPr>
              <w:t>SPACE</w:t>
            </w:r>
            <w:r w:rsidR="006D5A07">
              <w:rPr>
                <w:rFonts w:asciiTheme="majorHAnsi" w:hAnsiTheme="majorHAnsi" w:cstheme="majorHAnsi"/>
                <w:lang w:val="en-GB"/>
              </w:rPr>
              <w:t xml:space="preserve"> </w:t>
            </w:r>
            <w:r w:rsidR="006D5A07" w:rsidRPr="00801F95">
              <w:rPr>
                <w:rFonts w:asciiTheme="majorHAnsi" w:hAnsiTheme="majorHAnsi" w:cstheme="majorHAnsi"/>
                <w:lang w:val="en-GB"/>
              </w:rPr>
              <w:t xml:space="preserve">(hereafter referred to as </w:t>
            </w:r>
            <w:r w:rsidR="00C72343" w:rsidRPr="00801F95">
              <w:rPr>
                <w:rFonts w:asciiTheme="majorHAnsi" w:hAnsiTheme="majorHAnsi" w:cstheme="majorHAnsi"/>
                <w:lang w:val="en-GB"/>
              </w:rPr>
              <w:t>the « Supplier</w:t>
            </w:r>
            <w:r w:rsidR="00F04ADE" w:rsidRPr="00801F95">
              <w:rPr>
                <w:rFonts w:asciiTheme="majorHAnsi" w:hAnsiTheme="majorHAnsi" w:cstheme="majorHAnsi"/>
                <w:lang w:val="en-GB"/>
              </w:rPr>
              <w:t xml:space="preserve"> ») </w:t>
            </w:r>
            <w:r w:rsidR="00C72343" w:rsidRPr="00C72343">
              <w:rPr>
                <w:rFonts w:asciiTheme="majorHAnsi" w:hAnsiTheme="majorHAnsi" w:cstheme="majorHAnsi"/>
                <w:lang w:val="en-GB"/>
              </w:rPr>
              <w:t>from its Customer</w:t>
            </w:r>
            <w:r w:rsidR="00F04ADE" w:rsidRPr="00C72343">
              <w:rPr>
                <w:rFonts w:asciiTheme="majorHAnsi" w:hAnsiTheme="majorHAnsi" w:cstheme="majorHAnsi"/>
                <w:lang w:val="en-GB"/>
              </w:rPr>
              <w:t xml:space="preserve"> </w:t>
            </w:r>
            <w:r w:rsidR="00F04ADE" w:rsidRPr="00801F95">
              <w:rPr>
                <w:rFonts w:asciiTheme="majorHAnsi" w:hAnsiTheme="majorHAnsi" w:cstheme="majorHAnsi"/>
                <w:lang w:val="en-GB"/>
              </w:rPr>
              <w:t>(</w:t>
            </w:r>
            <w:r w:rsidR="00801F95" w:rsidRPr="00801F95">
              <w:rPr>
                <w:rFonts w:asciiTheme="majorHAnsi" w:hAnsiTheme="majorHAnsi" w:cstheme="majorHAnsi"/>
                <w:lang w:val="en-GB"/>
              </w:rPr>
              <w:t>h</w:t>
            </w:r>
            <w:r w:rsidR="006D5A07" w:rsidRPr="00801F95">
              <w:rPr>
                <w:rFonts w:asciiTheme="majorHAnsi" w:hAnsiTheme="majorHAnsi" w:cstheme="majorHAnsi"/>
                <w:lang w:val="en-GB"/>
              </w:rPr>
              <w:t>ereafter referred to as</w:t>
            </w:r>
            <w:r w:rsidR="00F04ADE" w:rsidRPr="00801F95">
              <w:rPr>
                <w:rFonts w:asciiTheme="majorHAnsi" w:hAnsiTheme="majorHAnsi" w:cstheme="majorHAnsi"/>
                <w:lang w:val="en-GB"/>
              </w:rPr>
              <w:t xml:space="preserve"> </w:t>
            </w:r>
            <w:r w:rsidR="00C72343" w:rsidRPr="00801F95">
              <w:rPr>
                <w:rFonts w:asciiTheme="majorHAnsi" w:hAnsiTheme="majorHAnsi" w:cstheme="majorHAnsi"/>
                <w:lang w:val="en-GB"/>
              </w:rPr>
              <w:t xml:space="preserve">the </w:t>
            </w:r>
            <w:r w:rsidR="00F04ADE" w:rsidRPr="00801F95">
              <w:rPr>
                <w:rFonts w:asciiTheme="majorHAnsi" w:hAnsiTheme="majorHAnsi" w:cstheme="majorHAnsi"/>
                <w:lang w:val="en-GB"/>
              </w:rPr>
              <w:t xml:space="preserve">« </w:t>
            </w:r>
            <w:r w:rsidR="00C72343" w:rsidRPr="00801F95">
              <w:rPr>
                <w:rFonts w:asciiTheme="majorHAnsi" w:hAnsiTheme="majorHAnsi" w:cstheme="majorHAnsi"/>
                <w:lang w:val="en-GB"/>
              </w:rPr>
              <w:t>Buyer</w:t>
            </w:r>
            <w:r w:rsidR="00F04ADE" w:rsidRPr="00801F95">
              <w:rPr>
                <w:rFonts w:asciiTheme="majorHAnsi" w:hAnsiTheme="majorHAnsi" w:cstheme="majorHAnsi"/>
                <w:lang w:val="en-GB"/>
              </w:rPr>
              <w:t xml:space="preserve"> »)</w:t>
            </w:r>
            <w:r w:rsidR="00DD573B" w:rsidRPr="00801F95">
              <w:rPr>
                <w:rFonts w:asciiTheme="majorHAnsi" w:hAnsiTheme="majorHAnsi" w:cstheme="majorHAnsi"/>
                <w:lang w:val="en-GB"/>
              </w:rPr>
              <w:t xml:space="preserve">, </w:t>
            </w:r>
            <w:r w:rsidR="00224944" w:rsidRPr="00801F95">
              <w:rPr>
                <w:rFonts w:asciiTheme="majorHAnsi" w:hAnsiTheme="majorHAnsi" w:cstheme="majorHAnsi"/>
                <w:lang w:val="en-GB"/>
              </w:rPr>
              <w:t>and hereafter</w:t>
            </w:r>
            <w:r w:rsidR="00801F95" w:rsidRPr="00801F95">
              <w:rPr>
                <w:rFonts w:asciiTheme="majorHAnsi" w:hAnsiTheme="majorHAnsi" w:cstheme="majorHAnsi"/>
                <w:lang w:val="en-GB"/>
              </w:rPr>
              <w:t xml:space="preserve"> together </w:t>
            </w:r>
            <w:r w:rsidR="00224944" w:rsidRPr="00801F95">
              <w:rPr>
                <w:rFonts w:asciiTheme="majorHAnsi" w:hAnsiTheme="majorHAnsi" w:cstheme="majorHAnsi"/>
                <w:lang w:val="en-GB"/>
              </w:rPr>
              <w:t xml:space="preserve">referred to as the </w:t>
            </w:r>
            <w:r w:rsidR="00DD573B" w:rsidRPr="00801F95">
              <w:rPr>
                <w:rFonts w:asciiTheme="majorHAnsi" w:hAnsiTheme="majorHAnsi" w:cstheme="majorHAnsi"/>
                <w:lang w:val="en-GB"/>
              </w:rPr>
              <w:t>« Parties »</w:t>
            </w:r>
            <w:r w:rsidR="00F04ADE" w:rsidRPr="00801F95">
              <w:rPr>
                <w:rFonts w:asciiTheme="majorHAnsi" w:hAnsiTheme="majorHAnsi" w:cstheme="majorHAnsi"/>
                <w:lang w:val="en-GB"/>
              </w:rPr>
              <w:t>.</w:t>
            </w:r>
          </w:p>
          <w:p w14:paraId="4E51A58E" w14:textId="35C8C5E7" w:rsidR="00623F85" w:rsidRPr="00C72343" w:rsidRDefault="00623F85" w:rsidP="00F04ADE">
            <w:pPr>
              <w:pStyle w:val="tableautitre"/>
              <w:jc w:val="both"/>
              <w:rPr>
                <w:rFonts w:asciiTheme="majorHAnsi" w:hAnsiTheme="majorHAnsi" w:cstheme="majorHAnsi"/>
                <w:lang w:val="en-GB"/>
              </w:rPr>
            </w:pPr>
          </w:p>
        </w:tc>
      </w:tr>
      <w:tr w:rsidR="00623F85" w:rsidRPr="000A3264" w14:paraId="5A95EABC" w14:textId="77777777" w:rsidTr="000A4563">
        <w:trPr>
          <w:trHeight w:val="360"/>
        </w:trPr>
        <w:tc>
          <w:tcPr>
            <w:tcW w:w="5000" w:type="pct"/>
            <w:vAlign w:val="center"/>
            <w:hideMark/>
          </w:tcPr>
          <w:p w14:paraId="0F60D699" w14:textId="37CB16E4" w:rsidR="000A4563" w:rsidRPr="00194A81" w:rsidRDefault="000A4563" w:rsidP="000A4563">
            <w:pPr>
              <w:pStyle w:val="Titre5"/>
              <w:rPr>
                <w:rFonts w:ascii="Arial" w:hAnsi="Arial"/>
                <w:b/>
                <w:lang w:val="en-GB"/>
              </w:rPr>
            </w:pPr>
            <w:r w:rsidRPr="00194A81">
              <w:rPr>
                <w:b/>
                <w:lang w:val="en-GB"/>
              </w:rPr>
              <w:t xml:space="preserve">Date </w:t>
            </w:r>
            <w:r w:rsidR="00124737">
              <w:rPr>
                <w:b/>
                <w:lang w:val="en-GB"/>
              </w:rPr>
              <w:t>OF APP</w:t>
            </w:r>
            <w:r w:rsidRPr="00194A81">
              <w:rPr>
                <w:b/>
                <w:lang w:val="en-GB"/>
              </w:rPr>
              <w:t>lication</w:t>
            </w:r>
          </w:p>
          <w:p w14:paraId="256C09F6" w14:textId="003F9F41" w:rsidR="00623F85" w:rsidRPr="003E6CAC" w:rsidRDefault="00F955C7" w:rsidP="00A45988">
            <w:pPr>
              <w:pStyle w:val="Sansinterligne"/>
              <w:spacing w:line="276" w:lineRule="auto"/>
              <w:jc w:val="both"/>
              <w:rPr>
                <w:rFonts w:ascii="Arial" w:hAnsi="Arial" w:cs="Arial"/>
                <w:lang w:val="en-GB"/>
              </w:rPr>
            </w:pPr>
            <w:r w:rsidRPr="00F955C7">
              <w:rPr>
                <w:rFonts w:ascii="Arial" w:hAnsi="Arial" w:cs="Arial"/>
                <w:bCs/>
                <w:lang w:val="en-GB"/>
              </w:rPr>
              <w:t>The</w:t>
            </w:r>
            <w:r w:rsidR="00194A81">
              <w:rPr>
                <w:rFonts w:ascii="Arial" w:hAnsi="Arial" w:cs="Arial"/>
                <w:bCs/>
                <w:lang w:val="en-GB"/>
              </w:rPr>
              <w:t>se</w:t>
            </w:r>
            <w:r w:rsidRPr="00F955C7">
              <w:rPr>
                <w:rFonts w:ascii="Arial" w:hAnsi="Arial" w:cs="Arial"/>
                <w:bCs/>
                <w:lang w:val="en-GB"/>
              </w:rPr>
              <w:t xml:space="preserve"> GLC</w:t>
            </w:r>
            <w:r w:rsidR="00D71194">
              <w:rPr>
                <w:rFonts w:ascii="Arial" w:hAnsi="Arial" w:cs="Arial"/>
                <w:bCs/>
                <w:lang w:val="en-GB"/>
              </w:rPr>
              <w:t>s</w:t>
            </w:r>
            <w:r w:rsidRPr="00F955C7">
              <w:rPr>
                <w:rFonts w:ascii="Arial" w:hAnsi="Arial" w:cs="Arial"/>
                <w:bCs/>
                <w:lang w:val="en-GB"/>
              </w:rPr>
              <w:t xml:space="preserve"> shall apply to all firm and forecast purchase orders</w:t>
            </w:r>
            <w:r w:rsidR="00EE7FEE">
              <w:rPr>
                <w:rFonts w:ascii="Arial" w:hAnsi="Arial" w:cs="Arial"/>
                <w:bCs/>
                <w:lang w:val="en-GB"/>
              </w:rPr>
              <w:t xml:space="preserve"> </w:t>
            </w:r>
            <w:r w:rsidR="000C31D9">
              <w:rPr>
                <w:rFonts w:ascii="Arial" w:hAnsi="Arial" w:cs="Arial"/>
                <w:bCs/>
                <w:lang w:val="en-GB"/>
              </w:rPr>
              <w:t xml:space="preserve">from </w:t>
            </w:r>
            <w:r w:rsidR="00C77C32">
              <w:rPr>
                <w:rFonts w:ascii="Arial" w:hAnsi="Arial" w:cs="Arial"/>
                <w:bCs/>
                <w:lang w:val="en-GB"/>
              </w:rPr>
              <w:t xml:space="preserve">the </w:t>
            </w:r>
            <w:r w:rsidR="003C55B6">
              <w:rPr>
                <w:rFonts w:ascii="Arial" w:hAnsi="Arial" w:cs="Arial"/>
                <w:bCs/>
                <w:lang w:val="en-GB"/>
              </w:rPr>
              <w:t xml:space="preserve">date of </w:t>
            </w:r>
            <w:r w:rsidR="00C77C32">
              <w:rPr>
                <w:rFonts w:ascii="Arial" w:hAnsi="Arial" w:cs="Arial"/>
                <w:bCs/>
                <w:lang w:val="en-GB"/>
              </w:rPr>
              <w:t>transmission by t</w:t>
            </w:r>
            <w:r w:rsidR="00260E82" w:rsidRPr="00EE7FEE">
              <w:rPr>
                <w:rFonts w:ascii="Arial" w:hAnsi="Arial" w:cs="Arial"/>
                <w:bCs/>
                <w:lang w:val="en-GB"/>
              </w:rPr>
              <w:t>he</w:t>
            </w:r>
            <w:r w:rsidRPr="00EE7FEE">
              <w:rPr>
                <w:rFonts w:ascii="Arial" w:hAnsi="Arial" w:cs="Arial"/>
                <w:bCs/>
                <w:lang w:val="en-GB"/>
              </w:rPr>
              <w:t xml:space="preserve"> Supplier </w:t>
            </w:r>
            <w:r w:rsidR="004848F6">
              <w:rPr>
                <w:rFonts w:ascii="Arial" w:hAnsi="Arial" w:cs="Arial"/>
                <w:bCs/>
                <w:lang w:val="en-GB"/>
              </w:rPr>
              <w:t>to</w:t>
            </w:r>
            <w:r w:rsidRPr="00EE7FEE">
              <w:rPr>
                <w:rFonts w:ascii="Arial" w:hAnsi="Arial" w:cs="Arial"/>
                <w:bCs/>
                <w:lang w:val="en-GB"/>
              </w:rPr>
              <w:t xml:space="preserve"> the Buyer</w:t>
            </w:r>
            <w:r w:rsidR="00C77C32">
              <w:rPr>
                <w:rFonts w:ascii="Arial" w:hAnsi="Arial" w:cs="Arial"/>
                <w:bCs/>
                <w:lang w:val="en-GB"/>
              </w:rPr>
              <w:t xml:space="preserve"> of this document</w:t>
            </w:r>
            <w:r w:rsidR="00623F85" w:rsidRPr="00EE7FEE">
              <w:rPr>
                <w:rFonts w:ascii="Arial" w:hAnsi="Arial" w:cs="Arial"/>
                <w:lang w:val="en-GB"/>
              </w:rPr>
              <w:t xml:space="preserve">. </w:t>
            </w:r>
            <w:r w:rsidR="001B58E9">
              <w:rPr>
                <w:rFonts w:ascii="Arial" w:hAnsi="Arial" w:cs="Arial"/>
                <w:lang w:val="en-GB"/>
              </w:rPr>
              <w:t>Only t</w:t>
            </w:r>
            <w:r w:rsidRPr="00EE7FEE">
              <w:rPr>
                <w:rFonts w:ascii="Arial" w:hAnsi="Arial" w:cs="Arial"/>
                <w:lang w:val="en-GB"/>
              </w:rPr>
              <w:t xml:space="preserve">he latest </w:t>
            </w:r>
            <w:r w:rsidR="00283AC2" w:rsidRPr="00EE7FEE">
              <w:rPr>
                <w:rFonts w:ascii="Arial" w:hAnsi="Arial" w:cs="Arial"/>
                <w:lang w:val="en-GB"/>
              </w:rPr>
              <w:t>issue</w:t>
            </w:r>
            <w:r w:rsidRPr="00EE7FEE">
              <w:rPr>
                <w:rFonts w:ascii="Arial" w:hAnsi="Arial" w:cs="Arial"/>
                <w:lang w:val="en-GB"/>
              </w:rPr>
              <w:t xml:space="preserve"> of this document shall </w:t>
            </w:r>
            <w:r w:rsidR="001B58E9">
              <w:rPr>
                <w:rFonts w:ascii="Arial" w:hAnsi="Arial" w:cs="Arial"/>
                <w:lang w:val="en-GB"/>
              </w:rPr>
              <w:t>be binding</w:t>
            </w:r>
            <w:r w:rsidR="00623F85" w:rsidRPr="00EE7FEE">
              <w:rPr>
                <w:rFonts w:ascii="Arial" w:hAnsi="Arial" w:cs="Arial"/>
                <w:lang w:val="en-GB"/>
              </w:rPr>
              <w:t>.</w:t>
            </w:r>
            <w:r w:rsidR="00BC58B6" w:rsidRPr="00EE7FEE">
              <w:rPr>
                <w:rFonts w:ascii="Arial" w:hAnsi="Arial" w:cs="Arial"/>
                <w:lang w:val="en-GB"/>
              </w:rPr>
              <w:t xml:space="preserve"> </w:t>
            </w:r>
            <w:r w:rsidR="00CC2898">
              <w:rPr>
                <w:rFonts w:ascii="Arial" w:hAnsi="Arial" w:cs="Arial"/>
                <w:lang w:val="en-GB"/>
              </w:rPr>
              <w:t xml:space="preserve"> Condit</w:t>
            </w:r>
            <w:r w:rsidR="00CC222B">
              <w:rPr>
                <w:rFonts w:ascii="Arial" w:hAnsi="Arial" w:cs="Arial"/>
                <w:lang w:val="en-GB"/>
              </w:rPr>
              <w:t xml:space="preserve">ions applicable to the </w:t>
            </w:r>
            <w:r w:rsidR="00CC2898">
              <w:rPr>
                <w:rFonts w:ascii="Arial" w:hAnsi="Arial" w:cs="Arial"/>
                <w:lang w:val="en-GB"/>
              </w:rPr>
              <w:t xml:space="preserve">Products the Supplier sells to the Buyer are detailed in a PRODUCT </w:t>
            </w:r>
            <w:proofErr w:type="gramStart"/>
            <w:r w:rsidR="00CC2898">
              <w:rPr>
                <w:rFonts w:ascii="Arial" w:hAnsi="Arial" w:cs="Arial"/>
                <w:lang w:val="en-GB"/>
              </w:rPr>
              <w:t>ANNEX which</w:t>
            </w:r>
            <w:proofErr w:type="gramEnd"/>
            <w:r w:rsidR="00CC2898">
              <w:rPr>
                <w:rFonts w:ascii="Arial" w:hAnsi="Arial" w:cs="Arial"/>
                <w:lang w:val="en-GB"/>
              </w:rPr>
              <w:t xml:space="preserve"> forms part of the GLCs and </w:t>
            </w:r>
            <w:r w:rsidR="007B2F38">
              <w:rPr>
                <w:rFonts w:ascii="Arial" w:hAnsi="Arial" w:cs="Arial"/>
                <w:lang w:val="en-GB"/>
              </w:rPr>
              <w:t>can</w:t>
            </w:r>
            <w:r w:rsidR="00CC2898">
              <w:rPr>
                <w:rFonts w:ascii="Arial" w:hAnsi="Arial" w:cs="Arial"/>
                <w:lang w:val="en-GB"/>
              </w:rPr>
              <w:t xml:space="preserve"> be reviewed by the Parties.  </w:t>
            </w:r>
            <w:r w:rsidR="003E6CAC" w:rsidRPr="003E6CAC">
              <w:rPr>
                <w:rFonts w:ascii="Arial" w:hAnsi="Arial" w:cs="Arial"/>
                <w:lang w:val="en-GB"/>
              </w:rPr>
              <w:t>A</w:t>
            </w:r>
            <w:r w:rsidR="00E6497A">
              <w:rPr>
                <w:rFonts w:ascii="Arial" w:hAnsi="Arial" w:cs="Arial"/>
                <w:lang w:val="en-GB"/>
              </w:rPr>
              <w:t>ny updates to the present GLCs</w:t>
            </w:r>
            <w:r w:rsidR="003E6CAC" w:rsidRPr="003E6CAC">
              <w:rPr>
                <w:rFonts w:ascii="Arial" w:hAnsi="Arial" w:cs="Arial"/>
                <w:lang w:val="en-GB"/>
              </w:rPr>
              <w:t xml:space="preserve"> shall be subject to the prior written agreement of both Parties</w:t>
            </w:r>
            <w:r w:rsidR="00895F9F" w:rsidRPr="003E6CAC">
              <w:rPr>
                <w:rFonts w:ascii="Arial" w:hAnsi="Arial" w:cs="Arial"/>
                <w:lang w:val="en-GB"/>
              </w:rPr>
              <w:t>.</w:t>
            </w:r>
          </w:p>
          <w:p w14:paraId="112BDBA4" w14:textId="4EFEF0E3" w:rsidR="000A4563" w:rsidRPr="003E6CAC" w:rsidRDefault="000A4563" w:rsidP="00A45988">
            <w:pPr>
              <w:pStyle w:val="Sansinterligne"/>
              <w:spacing w:line="276" w:lineRule="auto"/>
              <w:jc w:val="both"/>
              <w:rPr>
                <w:rFonts w:ascii="Arial" w:hAnsi="Arial" w:cs="Arial"/>
                <w:b/>
                <w:bCs/>
                <w:lang w:val="en-GB"/>
              </w:rPr>
            </w:pPr>
          </w:p>
        </w:tc>
      </w:tr>
      <w:tr w:rsidR="00623F85" w:rsidRPr="000A3264" w14:paraId="72DE1DB0" w14:textId="77777777" w:rsidTr="003A555E">
        <w:trPr>
          <w:trHeight w:val="2048"/>
        </w:trPr>
        <w:tc>
          <w:tcPr>
            <w:tcW w:w="5000" w:type="pct"/>
            <w:tcBorders>
              <w:left w:val="nil"/>
              <w:right w:val="nil"/>
            </w:tcBorders>
            <w:vAlign w:val="center"/>
          </w:tcPr>
          <w:p w14:paraId="0F9ED059" w14:textId="2E747771" w:rsidR="000A4563" w:rsidRPr="006A1535" w:rsidRDefault="006A1535" w:rsidP="000A4563">
            <w:pPr>
              <w:pStyle w:val="Titre5"/>
              <w:rPr>
                <w:rFonts w:ascii="Arial" w:hAnsi="Arial" w:cs="Arial"/>
                <w:bCs/>
                <w:lang w:val="en-GB"/>
              </w:rPr>
            </w:pPr>
            <w:r w:rsidRPr="006A1535">
              <w:rPr>
                <w:b/>
                <w:lang w:val="en-GB"/>
              </w:rPr>
              <w:t>ConfidentialitY</w:t>
            </w:r>
          </w:p>
          <w:p w14:paraId="7F0C762F" w14:textId="76A9858A" w:rsidR="00623F85" w:rsidRPr="00EC402A" w:rsidRDefault="006A1535" w:rsidP="000F6959">
            <w:pPr>
              <w:pStyle w:val="Sansinterligne"/>
              <w:spacing w:line="276" w:lineRule="auto"/>
              <w:jc w:val="both"/>
              <w:rPr>
                <w:rFonts w:cs="Arial"/>
                <w:lang w:val="en-GB"/>
              </w:rPr>
            </w:pPr>
            <w:r w:rsidRPr="006A1535">
              <w:rPr>
                <w:rFonts w:ascii="Arial" w:hAnsi="Arial" w:cs="Arial"/>
                <w:lang w:val="en-GB"/>
              </w:rPr>
              <w:t xml:space="preserve">This </w:t>
            </w:r>
            <w:r w:rsidR="000A4563" w:rsidRPr="006A1535">
              <w:rPr>
                <w:rFonts w:ascii="Arial" w:hAnsi="Arial" w:cs="Arial"/>
                <w:lang w:val="en-GB"/>
              </w:rPr>
              <w:t xml:space="preserve">document </w:t>
            </w:r>
            <w:proofErr w:type="gramStart"/>
            <w:r w:rsidRPr="006A1535">
              <w:rPr>
                <w:rFonts w:ascii="Arial" w:hAnsi="Arial" w:cs="Arial"/>
                <w:lang w:val="en-GB"/>
              </w:rPr>
              <w:t>is</w:t>
            </w:r>
            <w:r w:rsidR="000A4563" w:rsidRPr="006A1535">
              <w:rPr>
                <w:rFonts w:ascii="Arial" w:hAnsi="Arial" w:cs="Arial"/>
                <w:lang w:val="en-GB"/>
              </w:rPr>
              <w:t xml:space="preserve"> </w:t>
            </w:r>
            <w:r w:rsidR="00EC402A">
              <w:rPr>
                <w:rFonts w:ascii="Arial" w:hAnsi="Arial" w:cs="Arial"/>
                <w:lang w:val="en-GB"/>
              </w:rPr>
              <w:t>considered</w:t>
            </w:r>
            <w:proofErr w:type="gramEnd"/>
            <w:r w:rsidR="00EC402A">
              <w:rPr>
                <w:rFonts w:ascii="Arial" w:hAnsi="Arial" w:cs="Arial"/>
                <w:lang w:val="en-GB"/>
              </w:rPr>
              <w:t xml:space="preserve"> as </w:t>
            </w:r>
            <w:r w:rsidR="000A4563" w:rsidRPr="006A1535">
              <w:rPr>
                <w:rFonts w:ascii="Arial" w:hAnsi="Arial" w:cs="Arial"/>
                <w:lang w:val="en-GB"/>
              </w:rPr>
              <w:t>confidenti</w:t>
            </w:r>
            <w:r w:rsidRPr="006A1535">
              <w:rPr>
                <w:rFonts w:ascii="Arial" w:hAnsi="Arial" w:cs="Arial"/>
                <w:lang w:val="en-GB"/>
              </w:rPr>
              <w:t>a</w:t>
            </w:r>
            <w:r w:rsidR="000A4563" w:rsidRPr="006A1535">
              <w:rPr>
                <w:rFonts w:ascii="Arial" w:hAnsi="Arial" w:cs="Arial"/>
                <w:lang w:val="en-GB"/>
              </w:rPr>
              <w:t>l</w:t>
            </w:r>
            <w:r w:rsidRPr="006A1535">
              <w:rPr>
                <w:rFonts w:ascii="Arial" w:hAnsi="Arial" w:cs="Arial"/>
                <w:lang w:val="en-GB"/>
              </w:rPr>
              <w:t xml:space="preserve"> and is the property of</w:t>
            </w:r>
            <w:r w:rsidR="000A4563" w:rsidRPr="006A1535">
              <w:rPr>
                <w:rFonts w:ascii="Arial" w:hAnsi="Arial" w:cs="Arial"/>
                <w:lang w:val="en-GB"/>
              </w:rPr>
              <w:t xml:space="preserve"> </w:t>
            </w:r>
            <w:r w:rsidR="000A4563" w:rsidRPr="006A1535">
              <w:rPr>
                <w:rFonts w:cs="Arial"/>
                <w:lang w:val="en-GB"/>
              </w:rPr>
              <w:t>LISI AEROSPACE</w:t>
            </w:r>
            <w:r w:rsidR="000A4563" w:rsidRPr="006A1535">
              <w:rPr>
                <w:rFonts w:ascii="Arial" w:hAnsi="Arial" w:cs="Arial"/>
                <w:lang w:val="en-GB"/>
              </w:rPr>
              <w:t xml:space="preserve">. </w:t>
            </w:r>
            <w:r w:rsidR="00EC402A" w:rsidRPr="00EC402A">
              <w:rPr>
                <w:rFonts w:ascii="Arial" w:hAnsi="Arial" w:cs="Arial"/>
                <w:lang w:val="en-GB"/>
              </w:rPr>
              <w:t xml:space="preserve">It </w:t>
            </w:r>
            <w:proofErr w:type="gramStart"/>
            <w:r w:rsidR="00EC402A" w:rsidRPr="00EC402A">
              <w:rPr>
                <w:rFonts w:ascii="Arial" w:hAnsi="Arial" w:cs="Arial"/>
                <w:lang w:val="en-GB"/>
              </w:rPr>
              <w:t xml:space="preserve">shall not be disclosed, copied or transmitted, irrespective of the purpose, to any third Party without the express written consent of </w:t>
            </w:r>
            <w:r w:rsidR="000A4563" w:rsidRPr="00EC402A">
              <w:rPr>
                <w:rFonts w:cs="Arial"/>
                <w:lang w:val="en-GB"/>
              </w:rPr>
              <w:t>LISI AEROSPACE</w:t>
            </w:r>
            <w:proofErr w:type="gramEnd"/>
            <w:r w:rsidR="000A4563" w:rsidRPr="00EC402A">
              <w:rPr>
                <w:rFonts w:cs="Arial"/>
                <w:lang w:val="en-GB"/>
              </w:rPr>
              <w:t>.</w:t>
            </w:r>
          </w:p>
          <w:p w14:paraId="54E2A227" w14:textId="191D603A" w:rsidR="003A555E" w:rsidRPr="001D7547" w:rsidRDefault="001D7547" w:rsidP="00A45988">
            <w:pPr>
              <w:spacing w:after="0"/>
              <w:jc w:val="both"/>
              <w:rPr>
                <w:rFonts w:asciiTheme="majorHAnsi" w:eastAsia="Times New Roman" w:hAnsiTheme="majorHAnsi" w:cstheme="majorHAnsi"/>
                <w:lang w:val="en-GB" w:eastAsia="fr-FR"/>
              </w:rPr>
            </w:pPr>
            <w:r w:rsidRPr="001D7547">
              <w:rPr>
                <w:rFonts w:asciiTheme="majorHAnsi" w:eastAsia="Times New Roman" w:hAnsiTheme="majorHAnsi" w:cstheme="majorHAnsi"/>
                <w:lang w:val="en-GB" w:eastAsia="fr-FR"/>
              </w:rPr>
              <w:t>The</w:t>
            </w:r>
            <w:r w:rsidR="003A555E" w:rsidRPr="001D7547">
              <w:rPr>
                <w:rFonts w:asciiTheme="majorHAnsi" w:eastAsia="Times New Roman" w:hAnsiTheme="majorHAnsi" w:cstheme="majorHAnsi"/>
                <w:lang w:val="en-GB" w:eastAsia="fr-FR"/>
              </w:rPr>
              <w:t xml:space="preserve"> Parties </w:t>
            </w:r>
            <w:r w:rsidRPr="001D7547">
              <w:rPr>
                <w:rFonts w:asciiTheme="majorHAnsi" w:eastAsia="Times New Roman" w:hAnsiTheme="majorHAnsi" w:cstheme="majorHAnsi"/>
                <w:lang w:val="en-GB" w:eastAsia="fr-FR"/>
              </w:rPr>
              <w:t>are mutually bound by a general obligation of confidentiality</w:t>
            </w:r>
            <w:r w:rsidR="003A555E" w:rsidRPr="001D7547">
              <w:rPr>
                <w:rFonts w:asciiTheme="majorHAnsi" w:eastAsia="Times New Roman" w:hAnsiTheme="majorHAnsi" w:cstheme="majorHAnsi"/>
                <w:lang w:val="en-GB" w:eastAsia="fr-FR"/>
              </w:rPr>
              <w:t xml:space="preserve"> </w:t>
            </w:r>
            <w:r w:rsidR="007611B9">
              <w:rPr>
                <w:rFonts w:asciiTheme="majorHAnsi" w:eastAsia="Times New Roman" w:hAnsiTheme="majorHAnsi" w:cstheme="majorHAnsi"/>
                <w:lang w:val="en-GB" w:eastAsia="fr-FR"/>
              </w:rPr>
              <w:t>concerning</w:t>
            </w:r>
            <w:r w:rsidRPr="001D7547">
              <w:rPr>
                <w:rFonts w:asciiTheme="majorHAnsi" w:eastAsia="Times New Roman" w:hAnsiTheme="majorHAnsi" w:cstheme="majorHAnsi"/>
                <w:lang w:val="en-GB" w:eastAsia="fr-FR"/>
              </w:rPr>
              <w:t xml:space="preserve"> the i</w:t>
            </w:r>
            <w:r w:rsidR="003A555E" w:rsidRPr="001D7547">
              <w:rPr>
                <w:rFonts w:asciiTheme="majorHAnsi" w:eastAsia="Times New Roman" w:hAnsiTheme="majorHAnsi" w:cstheme="majorHAnsi"/>
                <w:lang w:val="en-GB" w:eastAsia="fr-FR"/>
              </w:rPr>
              <w:t>nfo</w:t>
            </w:r>
            <w:r w:rsidRPr="001D7547">
              <w:rPr>
                <w:rFonts w:asciiTheme="majorHAnsi" w:eastAsia="Times New Roman" w:hAnsiTheme="majorHAnsi" w:cstheme="majorHAnsi"/>
                <w:lang w:val="en-GB" w:eastAsia="fr-FR"/>
              </w:rPr>
              <w:t xml:space="preserve">rmation </w:t>
            </w:r>
            <w:r w:rsidR="003A555E" w:rsidRPr="001D7547">
              <w:rPr>
                <w:rFonts w:asciiTheme="majorHAnsi" w:eastAsia="Times New Roman" w:hAnsiTheme="majorHAnsi" w:cstheme="majorHAnsi"/>
                <w:lang w:val="en-GB" w:eastAsia="fr-FR"/>
              </w:rPr>
              <w:t xml:space="preserve">(documents </w:t>
            </w:r>
            <w:r w:rsidR="00CC4DDD">
              <w:rPr>
                <w:rFonts w:asciiTheme="majorHAnsi" w:eastAsia="Times New Roman" w:hAnsiTheme="majorHAnsi" w:cstheme="majorHAnsi"/>
                <w:lang w:val="en-GB" w:eastAsia="fr-FR"/>
              </w:rPr>
              <w:t>on</w:t>
            </w:r>
            <w:r w:rsidR="00EA20CB">
              <w:rPr>
                <w:rFonts w:asciiTheme="majorHAnsi" w:eastAsia="Times New Roman" w:hAnsiTheme="majorHAnsi" w:cstheme="majorHAnsi"/>
                <w:lang w:val="en-GB" w:eastAsia="fr-FR"/>
              </w:rPr>
              <w:t xml:space="preserve"> any medium</w:t>
            </w:r>
            <w:r w:rsidR="003A555E" w:rsidRPr="001D7547">
              <w:rPr>
                <w:rFonts w:asciiTheme="majorHAnsi" w:eastAsia="Times New Roman" w:hAnsiTheme="majorHAnsi" w:cstheme="majorHAnsi"/>
                <w:lang w:val="en-GB" w:eastAsia="fr-FR"/>
              </w:rPr>
              <w:t xml:space="preserve">) </w:t>
            </w:r>
            <w:r>
              <w:rPr>
                <w:rFonts w:asciiTheme="majorHAnsi" w:eastAsia="Times New Roman" w:hAnsiTheme="majorHAnsi" w:cstheme="majorHAnsi"/>
                <w:lang w:val="en-GB" w:eastAsia="fr-FR"/>
              </w:rPr>
              <w:t xml:space="preserve">exchanged </w:t>
            </w:r>
            <w:r w:rsidR="007611B9">
              <w:rPr>
                <w:rFonts w:asciiTheme="majorHAnsi" w:eastAsia="Times New Roman" w:hAnsiTheme="majorHAnsi" w:cstheme="majorHAnsi"/>
                <w:lang w:val="en-GB" w:eastAsia="fr-FR"/>
              </w:rPr>
              <w:t xml:space="preserve">in connection with the </w:t>
            </w:r>
            <w:r w:rsidR="00D71194">
              <w:rPr>
                <w:rFonts w:asciiTheme="majorHAnsi" w:eastAsia="Times New Roman" w:hAnsiTheme="majorHAnsi" w:cstheme="majorHAnsi"/>
                <w:lang w:val="en-GB" w:eastAsia="fr-FR"/>
              </w:rPr>
              <w:t>framework</w:t>
            </w:r>
            <w:r w:rsidR="007611B9">
              <w:rPr>
                <w:rFonts w:asciiTheme="majorHAnsi" w:eastAsia="Times New Roman" w:hAnsiTheme="majorHAnsi" w:cstheme="majorHAnsi"/>
                <w:lang w:val="en-GB" w:eastAsia="fr-FR"/>
              </w:rPr>
              <w:t xml:space="preserve"> of the present </w:t>
            </w:r>
            <w:r w:rsidR="003A555E" w:rsidRPr="001D7547">
              <w:rPr>
                <w:rFonts w:asciiTheme="majorHAnsi" w:eastAsia="Times New Roman" w:hAnsiTheme="majorHAnsi" w:cstheme="majorHAnsi"/>
                <w:lang w:val="en-GB" w:eastAsia="fr-FR"/>
              </w:rPr>
              <w:t>GL</w:t>
            </w:r>
            <w:r w:rsidR="007611B9">
              <w:rPr>
                <w:rFonts w:asciiTheme="majorHAnsi" w:eastAsia="Times New Roman" w:hAnsiTheme="majorHAnsi" w:cstheme="majorHAnsi"/>
                <w:lang w:val="en-GB" w:eastAsia="fr-FR"/>
              </w:rPr>
              <w:t>Cs</w:t>
            </w:r>
            <w:r w:rsidR="003A555E" w:rsidRPr="001D7547">
              <w:rPr>
                <w:rFonts w:asciiTheme="majorHAnsi" w:eastAsia="Times New Roman" w:hAnsiTheme="majorHAnsi" w:cstheme="majorHAnsi"/>
                <w:lang w:val="en-GB" w:eastAsia="fr-FR"/>
              </w:rPr>
              <w:t>.</w:t>
            </w:r>
          </w:p>
          <w:p w14:paraId="445B0510" w14:textId="3EEF57EA" w:rsidR="003A555E" w:rsidRPr="001D7547" w:rsidRDefault="003A555E" w:rsidP="000F6959">
            <w:pPr>
              <w:pStyle w:val="Sansinterligne"/>
              <w:spacing w:line="276" w:lineRule="auto"/>
              <w:jc w:val="both"/>
              <w:rPr>
                <w:rFonts w:ascii="Arial" w:hAnsi="Arial" w:cs="Arial"/>
                <w:b/>
                <w:bCs/>
                <w:lang w:val="en-GB"/>
              </w:rPr>
            </w:pPr>
          </w:p>
        </w:tc>
      </w:tr>
    </w:tbl>
    <w:p w14:paraId="20537B08" w14:textId="551A3481" w:rsidR="008B2E7D" w:rsidRPr="005018FD" w:rsidRDefault="00AF2B23" w:rsidP="003A555E">
      <w:pPr>
        <w:pStyle w:val="Titre5"/>
        <w:ind w:left="142"/>
        <w:rPr>
          <w:b/>
          <w:lang w:val="en-GB"/>
        </w:rPr>
      </w:pPr>
      <w:r w:rsidRPr="005018FD">
        <w:rPr>
          <w:b/>
          <w:lang w:val="en-GB"/>
        </w:rPr>
        <w:t xml:space="preserve">now </w:t>
      </w:r>
      <w:r w:rsidR="007611B9">
        <w:rPr>
          <w:b/>
          <w:lang w:val="en-GB"/>
        </w:rPr>
        <w:t xml:space="preserve">it </w:t>
      </w:r>
      <w:proofErr w:type="gramStart"/>
      <w:r w:rsidR="007611B9">
        <w:rPr>
          <w:b/>
          <w:lang w:val="en-GB"/>
        </w:rPr>
        <w:t xml:space="preserve">is hereby </w:t>
      </w:r>
      <w:r w:rsidR="00124737" w:rsidRPr="005018FD">
        <w:rPr>
          <w:b/>
          <w:lang w:val="en-GB"/>
        </w:rPr>
        <w:t>agree</w:t>
      </w:r>
      <w:r w:rsidR="007611B9">
        <w:rPr>
          <w:b/>
          <w:lang w:val="en-GB"/>
        </w:rPr>
        <w:t>d</w:t>
      </w:r>
      <w:proofErr w:type="gramEnd"/>
      <w:r w:rsidRPr="005018FD">
        <w:rPr>
          <w:b/>
          <w:lang w:val="en-GB"/>
        </w:rPr>
        <w:t xml:space="preserve"> as follows:</w:t>
      </w:r>
    </w:p>
    <w:p w14:paraId="3DA398FB" w14:textId="77777777" w:rsidR="00972B57" w:rsidRPr="005018FD" w:rsidRDefault="00972B57" w:rsidP="00A45988">
      <w:pPr>
        <w:pStyle w:val="Titre5"/>
        <w:spacing w:before="100"/>
        <w:jc w:val="both"/>
        <w:rPr>
          <w:b/>
          <w:color w:val="999E9C" w:themeColor="text2"/>
          <w:lang w:val="en-GB"/>
        </w:rPr>
      </w:pPr>
      <w:r w:rsidRPr="005018FD">
        <w:rPr>
          <w:b/>
          <w:color w:val="999E9C" w:themeColor="text2"/>
          <w:lang w:val="en-GB"/>
        </w:rPr>
        <w:br w:type="page"/>
      </w:r>
    </w:p>
    <w:p w14:paraId="48309C11" w14:textId="2237F359" w:rsidR="008A2888" w:rsidRDefault="00D22B1D" w:rsidP="008A2888">
      <w:pPr>
        <w:pStyle w:val="Titre5"/>
        <w:numPr>
          <w:ilvl w:val="0"/>
          <w:numId w:val="12"/>
        </w:numPr>
        <w:rPr>
          <w:rFonts w:ascii="Arial" w:hAnsi="Arial"/>
        </w:rPr>
      </w:pPr>
      <w:r>
        <w:rPr>
          <w:b/>
        </w:rPr>
        <w:lastRenderedPageBreak/>
        <w:t>scope</w:t>
      </w:r>
    </w:p>
    <w:p w14:paraId="0F64136C" w14:textId="4C58F4BC" w:rsidR="00972B57" w:rsidRPr="00AF2B23" w:rsidRDefault="00AF2B23" w:rsidP="00A45988">
      <w:pPr>
        <w:spacing w:after="0"/>
        <w:jc w:val="both"/>
        <w:rPr>
          <w:rFonts w:ascii="Arial" w:hAnsi="Arial"/>
          <w:lang w:val="en-GB"/>
        </w:rPr>
      </w:pPr>
      <w:r w:rsidRPr="00AF2B23">
        <w:rPr>
          <w:rFonts w:ascii="Arial" w:hAnsi="Arial"/>
          <w:lang w:val="en-GB"/>
        </w:rPr>
        <w:t>The PRODUCT ANNEX, describing the parameters agreed for each Product reference</w:t>
      </w:r>
      <w:r w:rsidR="009028A4" w:rsidRPr="00AF2B23">
        <w:rPr>
          <w:rFonts w:ascii="Arial" w:hAnsi="Arial"/>
          <w:lang w:val="en-GB"/>
        </w:rPr>
        <w:t xml:space="preserve">, </w:t>
      </w:r>
      <w:r w:rsidRPr="00AF2B23">
        <w:rPr>
          <w:rFonts w:ascii="Arial" w:hAnsi="Arial"/>
          <w:lang w:val="en-GB"/>
        </w:rPr>
        <w:t>shall be re</w:t>
      </w:r>
      <w:r w:rsidR="00CC2898">
        <w:rPr>
          <w:rFonts w:ascii="Arial" w:hAnsi="Arial"/>
          <w:lang w:val="en-GB"/>
        </w:rPr>
        <w:t>validated</w:t>
      </w:r>
      <w:r w:rsidRPr="00AF2B23">
        <w:rPr>
          <w:rFonts w:ascii="Arial" w:hAnsi="Arial"/>
          <w:lang w:val="en-GB"/>
        </w:rPr>
        <w:t xml:space="preserve"> by both Parties should there be a significant change in volume</w:t>
      </w:r>
      <w:r w:rsidR="00083537">
        <w:rPr>
          <w:rFonts w:ascii="Arial" w:hAnsi="Arial"/>
          <w:lang w:val="en-GB"/>
        </w:rPr>
        <w:t>s</w:t>
      </w:r>
      <w:r w:rsidRPr="00AF2B23">
        <w:rPr>
          <w:rFonts w:ascii="Arial" w:hAnsi="Arial"/>
          <w:lang w:val="en-GB"/>
        </w:rPr>
        <w:t xml:space="preserve"> or may be reviewed annually at the request of one of the P</w:t>
      </w:r>
      <w:r w:rsidR="007E403C" w:rsidRPr="00AF2B23">
        <w:rPr>
          <w:rFonts w:ascii="Arial" w:hAnsi="Arial"/>
          <w:lang w:val="en-GB"/>
        </w:rPr>
        <w:t>arties</w:t>
      </w:r>
      <w:r w:rsidR="00972B57" w:rsidRPr="00AF2B23">
        <w:rPr>
          <w:rFonts w:ascii="Arial" w:hAnsi="Arial"/>
          <w:lang w:val="en-GB"/>
        </w:rPr>
        <w:t>.</w:t>
      </w:r>
    </w:p>
    <w:p w14:paraId="0D49C43E" w14:textId="77777777" w:rsidR="008A2888" w:rsidRPr="00AF2B23" w:rsidRDefault="008A2888" w:rsidP="00A45988">
      <w:pPr>
        <w:spacing w:after="0"/>
        <w:jc w:val="both"/>
        <w:rPr>
          <w:rFonts w:ascii="Arial" w:hAnsi="Arial"/>
          <w:lang w:val="en-GB"/>
        </w:rPr>
      </w:pPr>
    </w:p>
    <w:p w14:paraId="61FA463A" w14:textId="74605BFD" w:rsidR="008A2888" w:rsidRDefault="00DE0331" w:rsidP="008A2888">
      <w:pPr>
        <w:pStyle w:val="Titre5"/>
        <w:numPr>
          <w:ilvl w:val="0"/>
          <w:numId w:val="12"/>
        </w:numPr>
        <w:rPr>
          <w:rFonts w:ascii="Arial" w:hAnsi="Arial"/>
        </w:rPr>
      </w:pPr>
      <w:r>
        <w:rPr>
          <w:b/>
          <w:lang w:val="en-GB"/>
        </w:rPr>
        <w:t>ordering process</w:t>
      </w:r>
    </w:p>
    <w:p w14:paraId="596518C1" w14:textId="77777777" w:rsidR="001F3D69" w:rsidRDefault="001F3D69" w:rsidP="00A45988">
      <w:pPr>
        <w:spacing w:after="0"/>
        <w:jc w:val="both"/>
        <w:rPr>
          <w:rFonts w:ascii="Arial" w:hAnsi="Arial" w:cs="Arial"/>
          <w:bCs/>
          <w:color w:val="000000"/>
        </w:rPr>
      </w:pPr>
    </w:p>
    <w:p w14:paraId="16737D5B" w14:textId="562E97C1" w:rsidR="008A2888" w:rsidRPr="00FD310E" w:rsidRDefault="00BE3581" w:rsidP="00A45988">
      <w:pPr>
        <w:spacing w:after="0"/>
        <w:jc w:val="both"/>
        <w:rPr>
          <w:rFonts w:ascii="Arial" w:hAnsi="Arial" w:cs="Arial"/>
          <w:bCs/>
          <w:color w:val="000000"/>
          <w:lang w:val="en-GB"/>
        </w:rPr>
      </w:pPr>
      <w:r w:rsidRPr="001C7210">
        <w:rPr>
          <w:rFonts w:ascii="Arial" w:hAnsi="Arial" w:cs="Arial"/>
          <w:bCs/>
          <w:color w:val="000000"/>
          <w:lang w:val="en-GB"/>
        </w:rPr>
        <w:t xml:space="preserve">The Buyer shall provide the Supplier </w:t>
      </w:r>
      <w:r w:rsidR="001C7210" w:rsidRPr="001C7210">
        <w:rPr>
          <w:rFonts w:ascii="Arial" w:hAnsi="Arial" w:cs="Arial"/>
          <w:bCs/>
          <w:color w:val="000000"/>
          <w:lang w:val="en-GB"/>
        </w:rPr>
        <w:t xml:space="preserve">with </w:t>
      </w:r>
      <w:r w:rsidRPr="001C7210">
        <w:rPr>
          <w:rFonts w:ascii="Arial" w:hAnsi="Arial" w:cs="Arial"/>
          <w:bCs/>
          <w:color w:val="000000"/>
          <w:lang w:val="en-GB"/>
        </w:rPr>
        <w:t xml:space="preserve">a scheduled forecast detailing the expected dates and quantities it </w:t>
      </w:r>
      <w:r w:rsidR="001C7210" w:rsidRPr="001C7210">
        <w:rPr>
          <w:rFonts w:ascii="Arial" w:hAnsi="Arial" w:cs="Arial"/>
          <w:bCs/>
          <w:color w:val="000000"/>
          <w:lang w:val="en-GB"/>
        </w:rPr>
        <w:t xml:space="preserve">plans to purchase </w:t>
      </w:r>
      <w:r w:rsidR="00FD21FA" w:rsidRPr="001C7210">
        <w:rPr>
          <w:rFonts w:ascii="Arial" w:hAnsi="Arial" w:cs="Arial"/>
          <w:bCs/>
          <w:color w:val="000000"/>
          <w:lang w:val="en-GB"/>
        </w:rPr>
        <w:t>(</w:t>
      </w:r>
      <w:r w:rsidR="00D71194">
        <w:rPr>
          <w:rFonts w:ascii="Arial" w:hAnsi="Arial" w:cs="Arial"/>
          <w:bCs/>
          <w:color w:val="000000"/>
          <w:lang w:val="en-GB"/>
        </w:rPr>
        <w:t>less</w:t>
      </w:r>
      <w:r w:rsidR="001C7210" w:rsidRPr="001C7210">
        <w:rPr>
          <w:rFonts w:ascii="Arial" w:hAnsi="Arial" w:cs="Arial"/>
          <w:bCs/>
          <w:color w:val="000000"/>
          <w:lang w:val="en-GB"/>
        </w:rPr>
        <w:t xml:space="preserve"> any inventory</w:t>
      </w:r>
      <w:r w:rsidR="00FD21FA" w:rsidRPr="001C7210">
        <w:rPr>
          <w:rFonts w:ascii="Arial" w:hAnsi="Arial" w:cs="Arial"/>
          <w:bCs/>
          <w:color w:val="000000"/>
          <w:lang w:val="en-GB"/>
        </w:rPr>
        <w:t>)</w:t>
      </w:r>
      <w:r w:rsidR="008A2888" w:rsidRPr="001C7210">
        <w:rPr>
          <w:rFonts w:ascii="Arial" w:hAnsi="Arial" w:cs="Arial"/>
          <w:bCs/>
          <w:color w:val="000000"/>
          <w:lang w:val="en-GB"/>
        </w:rPr>
        <w:t xml:space="preserve">, </w:t>
      </w:r>
      <w:r w:rsidR="001C7210" w:rsidRPr="001C7210">
        <w:rPr>
          <w:rFonts w:ascii="Arial" w:hAnsi="Arial" w:cs="Arial"/>
          <w:bCs/>
          <w:color w:val="000000"/>
          <w:lang w:val="en-GB"/>
        </w:rPr>
        <w:t xml:space="preserve">on at least a monthly basis and </w:t>
      </w:r>
      <w:r w:rsidR="00BA0886">
        <w:rPr>
          <w:rFonts w:ascii="Arial" w:hAnsi="Arial" w:cs="Arial"/>
          <w:bCs/>
          <w:color w:val="000000"/>
          <w:lang w:val="en-GB"/>
        </w:rPr>
        <w:t>providing</w:t>
      </w:r>
      <w:r w:rsidR="001C7210" w:rsidRPr="001C7210">
        <w:rPr>
          <w:rFonts w:ascii="Arial" w:hAnsi="Arial" w:cs="Arial"/>
          <w:bCs/>
          <w:color w:val="000000"/>
          <w:lang w:val="en-GB"/>
        </w:rPr>
        <w:t xml:space="preserve"> a forward view of a minimum of </w:t>
      </w:r>
      <w:proofErr w:type="gramStart"/>
      <w:r w:rsidR="001C7210" w:rsidRPr="001C7210">
        <w:rPr>
          <w:rFonts w:ascii="Arial" w:hAnsi="Arial" w:cs="Arial"/>
          <w:bCs/>
          <w:color w:val="000000"/>
          <w:lang w:val="en-GB"/>
        </w:rPr>
        <w:t>twenty</w:t>
      </w:r>
      <w:r w:rsidR="001C7210">
        <w:rPr>
          <w:rFonts w:ascii="Arial" w:hAnsi="Arial" w:cs="Arial"/>
          <w:bCs/>
          <w:color w:val="000000"/>
          <w:lang w:val="en-GB"/>
        </w:rPr>
        <w:t xml:space="preserve"> </w:t>
      </w:r>
      <w:r w:rsidR="001C7210" w:rsidRPr="001C7210">
        <w:rPr>
          <w:rFonts w:ascii="Arial" w:hAnsi="Arial" w:cs="Arial"/>
          <w:bCs/>
          <w:color w:val="000000"/>
          <w:lang w:val="en-GB"/>
        </w:rPr>
        <w:t>four</w:t>
      </w:r>
      <w:r w:rsidR="0059431A" w:rsidRPr="001C7210">
        <w:rPr>
          <w:rFonts w:ascii="Arial" w:hAnsi="Arial" w:cs="Arial"/>
          <w:bCs/>
          <w:color w:val="000000"/>
          <w:lang w:val="en-GB"/>
        </w:rPr>
        <w:t xml:space="preserve"> (</w:t>
      </w:r>
      <w:r w:rsidR="008A2888" w:rsidRPr="001C7210">
        <w:rPr>
          <w:rFonts w:ascii="Arial" w:hAnsi="Arial" w:cs="Arial"/>
          <w:bCs/>
          <w:color w:val="000000"/>
          <w:lang w:val="en-GB"/>
        </w:rPr>
        <w:t>24</w:t>
      </w:r>
      <w:r w:rsidR="0059431A" w:rsidRPr="001C7210">
        <w:rPr>
          <w:rFonts w:ascii="Arial" w:hAnsi="Arial" w:cs="Arial"/>
          <w:bCs/>
          <w:color w:val="000000"/>
          <w:lang w:val="en-GB"/>
        </w:rPr>
        <w:t>)</w:t>
      </w:r>
      <w:r w:rsidR="008A2888" w:rsidRPr="001C7210">
        <w:rPr>
          <w:rFonts w:ascii="Arial" w:hAnsi="Arial" w:cs="Arial"/>
          <w:bCs/>
          <w:color w:val="000000"/>
          <w:lang w:val="en-GB"/>
        </w:rPr>
        <w:t xml:space="preserve"> mo</w:t>
      </w:r>
      <w:r w:rsidR="001C7210" w:rsidRPr="001C7210">
        <w:rPr>
          <w:rFonts w:ascii="Arial" w:hAnsi="Arial" w:cs="Arial"/>
          <w:bCs/>
          <w:color w:val="000000"/>
          <w:lang w:val="en-GB"/>
        </w:rPr>
        <w:t>nths</w:t>
      </w:r>
      <w:proofErr w:type="gramEnd"/>
      <w:r w:rsidR="006573C9" w:rsidRPr="001C7210">
        <w:rPr>
          <w:rFonts w:ascii="Arial" w:hAnsi="Arial" w:cs="Arial"/>
          <w:bCs/>
          <w:color w:val="000000"/>
          <w:lang w:val="en-GB"/>
        </w:rPr>
        <w:t xml:space="preserve"> (</w:t>
      </w:r>
      <w:r w:rsidR="001C7210">
        <w:rPr>
          <w:rFonts w:ascii="Arial" w:hAnsi="Arial" w:cs="Arial"/>
          <w:bCs/>
          <w:color w:val="000000"/>
          <w:lang w:val="en-GB"/>
        </w:rPr>
        <w:t xml:space="preserve">from the date of receipt of </w:t>
      </w:r>
      <w:r w:rsidR="00C7204D">
        <w:rPr>
          <w:rFonts w:ascii="Arial" w:hAnsi="Arial" w:cs="Arial"/>
          <w:bCs/>
          <w:color w:val="000000"/>
          <w:lang w:val="en-GB"/>
        </w:rPr>
        <w:t xml:space="preserve">the </w:t>
      </w:r>
      <w:r w:rsidR="001C7210">
        <w:rPr>
          <w:rFonts w:ascii="Arial" w:hAnsi="Arial" w:cs="Arial"/>
          <w:bCs/>
          <w:color w:val="000000"/>
          <w:lang w:val="en-GB"/>
        </w:rPr>
        <w:t>forecast</w:t>
      </w:r>
      <w:r w:rsidR="006573C9" w:rsidRPr="001C7210">
        <w:rPr>
          <w:rFonts w:ascii="Arial" w:hAnsi="Arial" w:cs="Arial"/>
          <w:bCs/>
          <w:color w:val="000000"/>
          <w:lang w:val="en-GB"/>
        </w:rPr>
        <w:t>)</w:t>
      </w:r>
      <w:r w:rsidR="008A2888" w:rsidRPr="001C7210">
        <w:rPr>
          <w:rFonts w:ascii="Arial" w:hAnsi="Arial" w:cs="Arial"/>
          <w:bCs/>
          <w:color w:val="000000"/>
          <w:lang w:val="en-GB"/>
        </w:rPr>
        <w:t xml:space="preserve">. </w:t>
      </w:r>
      <w:r w:rsidR="00FD310E" w:rsidRPr="00FD310E">
        <w:rPr>
          <w:rFonts w:ascii="Arial" w:hAnsi="Arial" w:cs="Arial"/>
          <w:bCs/>
          <w:color w:val="000000"/>
          <w:lang w:val="en-GB"/>
        </w:rPr>
        <w:t xml:space="preserve">The GLCs shall apply to the </w:t>
      </w:r>
      <w:r w:rsidR="00CC2898">
        <w:rPr>
          <w:rFonts w:ascii="Arial" w:hAnsi="Arial" w:cs="Arial"/>
          <w:bCs/>
          <w:color w:val="000000"/>
          <w:lang w:val="en-GB"/>
        </w:rPr>
        <w:t xml:space="preserve">last </w:t>
      </w:r>
      <w:r w:rsidR="00CC2898" w:rsidRPr="00FD310E">
        <w:rPr>
          <w:rFonts w:ascii="Arial" w:hAnsi="Arial" w:cs="Arial"/>
          <w:bCs/>
          <w:color w:val="000000"/>
          <w:lang w:val="en-GB"/>
        </w:rPr>
        <w:t>three (3) mo</w:t>
      </w:r>
      <w:r w:rsidR="00CC2898">
        <w:rPr>
          <w:rFonts w:ascii="Arial" w:hAnsi="Arial" w:cs="Arial"/>
          <w:bCs/>
          <w:color w:val="000000"/>
          <w:lang w:val="en-GB"/>
        </w:rPr>
        <w:t>nths</w:t>
      </w:r>
      <w:r w:rsidR="00CC2898" w:rsidRPr="00FD310E">
        <w:rPr>
          <w:rFonts w:ascii="Arial" w:hAnsi="Arial" w:cs="Arial"/>
          <w:bCs/>
          <w:color w:val="000000"/>
          <w:lang w:val="en-GB"/>
        </w:rPr>
        <w:t xml:space="preserve"> </w:t>
      </w:r>
      <w:r w:rsidR="00CC2898">
        <w:rPr>
          <w:rFonts w:ascii="Arial" w:hAnsi="Arial" w:cs="Arial"/>
          <w:bCs/>
          <w:color w:val="000000"/>
          <w:lang w:val="en-GB"/>
        </w:rPr>
        <w:t xml:space="preserve">of </w:t>
      </w:r>
      <w:r w:rsidR="00FD310E" w:rsidRPr="00FD310E">
        <w:rPr>
          <w:rFonts w:ascii="Arial" w:hAnsi="Arial" w:cs="Arial"/>
          <w:bCs/>
          <w:color w:val="000000"/>
          <w:lang w:val="en-GB"/>
        </w:rPr>
        <w:t xml:space="preserve">forecasts </w:t>
      </w:r>
      <w:r w:rsidR="00CC2898">
        <w:rPr>
          <w:rFonts w:ascii="Arial" w:hAnsi="Arial" w:cs="Arial"/>
          <w:bCs/>
          <w:color w:val="000000"/>
          <w:lang w:val="en-GB"/>
        </w:rPr>
        <w:t xml:space="preserve">sent by the Buyer to </w:t>
      </w:r>
      <w:r w:rsidR="00FD310E" w:rsidRPr="00FD310E">
        <w:rPr>
          <w:rFonts w:ascii="Arial" w:hAnsi="Arial" w:cs="Arial"/>
          <w:bCs/>
          <w:color w:val="000000"/>
          <w:lang w:val="en-GB"/>
        </w:rPr>
        <w:t xml:space="preserve">the Supplier </w:t>
      </w:r>
      <w:r w:rsidR="00FD310E">
        <w:rPr>
          <w:rFonts w:ascii="Arial" w:hAnsi="Arial" w:cs="Arial"/>
          <w:bCs/>
          <w:color w:val="000000"/>
          <w:lang w:val="en-GB"/>
        </w:rPr>
        <w:t>in addition to all firm purchase orders received by the Supplier.</w:t>
      </w:r>
    </w:p>
    <w:p w14:paraId="679CCC58" w14:textId="7C5F96BC" w:rsidR="001F3D69" w:rsidRPr="004253E5" w:rsidRDefault="004253E5" w:rsidP="00A45988">
      <w:pPr>
        <w:spacing w:after="0"/>
        <w:jc w:val="both"/>
        <w:rPr>
          <w:rFonts w:ascii="Arial" w:hAnsi="Arial" w:cs="Arial"/>
          <w:lang w:val="en-GB"/>
        </w:rPr>
      </w:pPr>
      <w:r w:rsidRPr="004253E5">
        <w:rPr>
          <w:rFonts w:ascii="Arial" w:hAnsi="Arial" w:cs="Arial"/>
          <w:lang w:val="en-GB"/>
        </w:rPr>
        <w:t>The contractual cycle</w:t>
      </w:r>
      <w:r>
        <w:rPr>
          <w:rFonts w:ascii="Arial" w:hAnsi="Arial" w:cs="Arial"/>
          <w:lang w:val="en-GB"/>
        </w:rPr>
        <w:t xml:space="preserve"> </w:t>
      </w:r>
      <w:r w:rsidRPr="004253E5">
        <w:rPr>
          <w:rFonts w:ascii="Arial" w:hAnsi="Arial" w:cs="Arial"/>
          <w:lang w:val="en-GB"/>
        </w:rPr>
        <w:t>time</w:t>
      </w:r>
      <w:r>
        <w:rPr>
          <w:rFonts w:ascii="Arial" w:hAnsi="Arial" w:cs="Arial"/>
          <w:lang w:val="en-GB"/>
        </w:rPr>
        <w:t xml:space="preserve">s for the Product </w:t>
      </w:r>
      <w:proofErr w:type="gramStart"/>
      <w:r>
        <w:rPr>
          <w:rFonts w:ascii="Arial" w:hAnsi="Arial" w:cs="Arial"/>
          <w:lang w:val="en-GB"/>
        </w:rPr>
        <w:t>are defined</w:t>
      </w:r>
      <w:proofErr w:type="gramEnd"/>
      <w:r w:rsidRPr="004253E5">
        <w:rPr>
          <w:rFonts w:ascii="Arial" w:hAnsi="Arial" w:cs="Arial"/>
          <w:lang w:val="en-GB"/>
        </w:rPr>
        <w:t xml:space="preserve"> as follows:</w:t>
      </w:r>
      <w:r w:rsidR="001F3D69" w:rsidRPr="004253E5">
        <w:rPr>
          <w:rFonts w:ascii="Arial" w:hAnsi="Arial" w:cs="Arial"/>
          <w:lang w:val="en-GB"/>
        </w:rPr>
        <w:t xml:space="preserve"> </w:t>
      </w:r>
    </w:p>
    <w:p w14:paraId="05584655" w14:textId="245D8B37" w:rsidR="001F3D69" w:rsidRPr="001D2406" w:rsidRDefault="004253E5" w:rsidP="001F3D69">
      <w:pPr>
        <w:pStyle w:val="Paragraphedeliste"/>
        <w:numPr>
          <w:ilvl w:val="0"/>
          <w:numId w:val="8"/>
        </w:numPr>
        <w:overflowPunct w:val="0"/>
        <w:autoSpaceDE w:val="0"/>
        <w:autoSpaceDN w:val="0"/>
        <w:adjustRightInd w:val="0"/>
        <w:jc w:val="both"/>
        <w:textAlignment w:val="baseline"/>
        <w:rPr>
          <w:rFonts w:ascii="Arial" w:hAnsi="Arial" w:cs="Arial"/>
          <w:lang w:val="en-GB"/>
        </w:rPr>
      </w:pPr>
      <w:r w:rsidRPr="001D2406">
        <w:rPr>
          <w:rFonts w:ascii="Arial" w:hAnsi="Arial" w:cs="Arial"/>
          <w:lang w:val="en-GB"/>
        </w:rPr>
        <w:t xml:space="preserve">Short </w:t>
      </w:r>
      <w:r w:rsidR="00457C25">
        <w:rPr>
          <w:rFonts w:ascii="Arial" w:hAnsi="Arial" w:cs="Arial"/>
          <w:lang w:val="en-GB"/>
        </w:rPr>
        <w:t xml:space="preserve">production </w:t>
      </w:r>
      <w:r w:rsidR="00353332" w:rsidRPr="001D2406">
        <w:rPr>
          <w:rFonts w:ascii="Arial" w:hAnsi="Arial" w:cs="Arial"/>
          <w:lang w:val="en-GB"/>
        </w:rPr>
        <w:t>cycle</w:t>
      </w:r>
      <w:r w:rsidR="00457C25">
        <w:rPr>
          <w:rFonts w:ascii="Arial" w:hAnsi="Arial" w:cs="Arial"/>
          <w:lang w:val="en-GB"/>
        </w:rPr>
        <w:t>:</w:t>
      </w:r>
      <w:r w:rsidR="00353332" w:rsidRPr="001D2406">
        <w:rPr>
          <w:rFonts w:ascii="Arial" w:hAnsi="Arial" w:cs="Arial"/>
          <w:lang w:val="en-GB"/>
        </w:rPr>
        <w:t xml:space="preserve"> </w:t>
      </w:r>
      <w:r w:rsidRPr="001D2406">
        <w:rPr>
          <w:rFonts w:ascii="Arial" w:hAnsi="Arial" w:cs="Arial"/>
          <w:lang w:val="en-GB"/>
        </w:rPr>
        <w:t>average Product manufacturing cycle time</w:t>
      </w:r>
      <w:r w:rsidR="00CA1D47" w:rsidRPr="001D2406">
        <w:rPr>
          <w:rFonts w:ascii="Arial" w:hAnsi="Arial" w:cs="Arial"/>
          <w:lang w:val="en-GB"/>
        </w:rPr>
        <w:t xml:space="preserve"> (</w:t>
      </w:r>
      <w:r w:rsidR="001D2406" w:rsidRPr="001D2406">
        <w:rPr>
          <w:rFonts w:ascii="Arial" w:hAnsi="Arial" w:cs="Arial"/>
          <w:lang w:val="en-GB"/>
        </w:rPr>
        <w:t>based on planning and production</w:t>
      </w:r>
      <w:r w:rsidR="001F3D69" w:rsidRPr="001D2406">
        <w:rPr>
          <w:rFonts w:ascii="Arial" w:hAnsi="Arial" w:cs="Arial"/>
          <w:lang w:val="en-GB"/>
        </w:rPr>
        <w:t xml:space="preserve">) </w:t>
      </w:r>
      <w:r w:rsidR="001D2406" w:rsidRPr="001D2406">
        <w:rPr>
          <w:rFonts w:ascii="Arial" w:hAnsi="Arial" w:cs="Arial"/>
          <w:lang w:val="en-GB"/>
        </w:rPr>
        <w:t xml:space="preserve">and </w:t>
      </w:r>
      <w:r w:rsidR="001D2406">
        <w:rPr>
          <w:rFonts w:ascii="Arial" w:hAnsi="Arial" w:cs="Arial"/>
          <w:lang w:val="en-GB"/>
        </w:rPr>
        <w:t xml:space="preserve">only </w:t>
      </w:r>
      <w:r w:rsidR="003A0E3E" w:rsidRPr="001D2406">
        <w:rPr>
          <w:rFonts w:ascii="Arial" w:hAnsi="Arial" w:cs="Arial"/>
          <w:lang w:val="en-GB"/>
        </w:rPr>
        <w:t>applicable</w:t>
      </w:r>
      <w:r w:rsidR="001D2406">
        <w:rPr>
          <w:rFonts w:ascii="Arial" w:hAnsi="Arial" w:cs="Arial"/>
          <w:lang w:val="en-GB"/>
        </w:rPr>
        <w:t xml:space="preserve"> where the Supplier is in receipt of the Buyer’s monthly forecast</w:t>
      </w:r>
      <w:r w:rsidR="00512690" w:rsidRPr="001D2406">
        <w:rPr>
          <w:rFonts w:ascii="Arial" w:hAnsi="Arial" w:cs="Arial"/>
          <w:lang w:val="en-GB"/>
        </w:rPr>
        <w:t>;</w:t>
      </w:r>
    </w:p>
    <w:p w14:paraId="268ECFBF" w14:textId="4CCB2D70" w:rsidR="001F3D69" w:rsidRPr="00CD3CC3" w:rsidRDefault="00D1674A" w:rsidP="001F3D69">
      <w:pPr>
        <w:pStyle w:val="Paragraphedeliste"/>
        <w:numPr>
          <w:ilvl w:val="0"/>
          <w:numId w:val="8"/>
        </w:numPr>
        <w:overflowPunct w:val="0"/>
        <w:autoSpaceDE w:val="0"/>
        <w:autoSpaceDN w:val="0"/>
        <w:adjustRightInd w:val="0"/>
        <w:jc w:val="both"/>
        <w:textAlignment w:val="baseline"/>
        <w:rPr>
          <w:rFonts w:ascii="Arial" w:hAnsi="Arial" w:cs="Arial"/>
          <w:lang w:val="en-GB"/>
        </w:rPr>
      </w:pPr>
      <w:r w:rsidRPr="00415E40">
        <w:rPr>
          <w:rFonts w:ascii="Arial" w:hAnsi="Arial" w:cs="Arial"/>
          <w:lang w:val="en-GB"/>
        </w:rPr>
        <w:t xml:space="preserve">Long </w:t>
      </w:r>
      <w:r w:rsidR="00457C25">
        <w:rPr>
          <w:rFonts w:ascii="Arial" w:hAnsi="Arial" w:cs="Arial"/>
          <w:lang w:val="en-GB"/>
        </w:rPr>
        <w:t xml:space="preserve">production </w:t>
      </w:r>
      <w:r w:rsidRPr="00415E40">
        <w:rPr>
          <w:rFonts w:ascii="Arial" w:hAnsi="Arial" w:cs="Arial"/>
          <w:lang w:val="en-GB"/>
        </w:rPr>
        <w:t>cycle</w:t>
      </w:r>
      <w:r w:rsidR="00353332" w:rsidRPr="00415E40">
        <w:rPr>
          <w:rFonts w:ascii="Arial" w:hAnsi="Arial" w:cs="Arial"/>
          <w:lang w:val="en-GB"/>
        </w:rPr>
        <w:t xml:space="preserve">: </w:t>
      </w:r>
      <w:r w:rsidRPr="00415E40">
        <w:rPr>
          <w:rFonts w:ascii="Arial" w:hAnsi="Arial" w:cs="Arial"/>
          <w:lang w:val="en-GB"/>
        </w:rPr>
        <w:t xml:space="preserve">short </w:t>
      </w:r>
      <w:r w:rsidR="00C0475C">
        <w:rPr>
          <w:rFonts w:ascii="Arial" w:hAnsi="Arial" w:cs="Arial"/>
          <w:lang w:val="en-GB"/>
        </w:rPr>
        <w:t xml:space="preserve">production </w:t>
      </w:r>
      <w:r w:rsidRPr="00415E40">
        <w:rPr>
          <w:rFonts w:ascii="Arial" w:hAnsi="Arial" w:cs="Arial"/>
          <w:lang w:val="en-GB"/>
        </w:rPr>
        <w:t xml:space="preserve">cycle </w:t>
      </w:r>
      <w:r w:rsidR="00B53843">
        <w:rPr>
          <w:rFonts w:ascii="Arial" w:hAnsi="Arial" w:cs="Arial"/>
          <w:lang w:val="en-GB"/>
        </w:rPr>
        <w:t>augmented</w:t>
      </w:r>
      <w:r w:rsidR="00415E40" w:rsidRPr="00415E40">
        <w:rPr>
          <w:rFonts w:ascii="Arial" w:hAnsi="Arial" w:cs="Arial"/>
          <w:lang w:val="en-GB"/>
        </w:rPr>
        <w:t xml:space="preserve"> by the </w:t>
      </w:r>
      <w:r w:rsidR="00415E40">
        <w:rPr>
          <w:rFonts w:ascii="Arial" w:hAnsi="Arial" w:cs="Arial"/>
          <w:lang w:val="en-GB"/>
        </w:rPr>
        <w:t>procurement cycle for raw material and components</w:t>
      </w:r>
      <w:r w:rsidR="001F3D69" w:rsidRPr="00415E40">
        <w:rPr>
          <w:rFonts w:ascii="Arial" w:hAnsi="Arial" w:cs="Arial"/>
          <w:lang w:val="en-GB"/>
        </w:rPr>
        <w:t xml:space="preserve">. </w:t>
      </w:r>
      <w:r w:rsidR="00D83D45">
        <w:rPr>
          <w:rFonts w:ascii="Arial" w:hAnsi="Arial" w:cs="Arial"/>
          <w:lang w:val="en-GB"/>
        </w:rPr>
        <w:t xml:space="preserve">The latter is </w:t>
      </w:r>
      <w:r w:rsidR="00CD3CC3">
        <w:rPr>
          <w:rFonts w:ascii="Arial" w:hAnsi="Arial" w:cs="Arial"/>
          <w:lang w:val="en-GB"/>
        </w:rPr>
        <w:t xml:space="preserve">provided for </w:t>
      </w:r>
      <w:r w:rsidR="00CD3CC3" w:rsidRPr="00CD3CC3">
        <w:rPr>
          <w:rFonts w:ascii="Arial" w:hAnsi="Arial" w:cs="Arial"/>
          <w:lang w:val="en-GB"/>
        </w:rPr>
        <w:t>information</w:t>
      </w:r>
      <w:r w:rsidR="00CD3CC3">
        <w:rPr>
          <w:rFonts w:ascii="Arial" w:hAnsi="Arial" w:cs="Arial"/>
          <w:lang w:val="en-GB"/>
        </w:rPr>
        <w:t xml:space="preserve"> purposes</w:t>
      </w:r>
      <w:r w:rsidR="00CD3CC3" w:rsidRPr="00CD3CC3">
        <w:rPr>
          <w:rFonts w:ascii="Arial" w:hAnsi="Arial" w:cs="Arial"/>
          <w:lang w:val="en-GB"/>
        </w:rPr>
        <w:t xml:space="preserve"> </w:t>
      </w:r>
      <w:r w:rsidR="00D83D45">
        <w:rPr>
          <w:rFonts w:ascii="Arial" w:hAnsi="Arial" w:cs="Arial"/>
          <w:lang w:val="en-GB"/>
        </w:rPr>
        <w:t xml:space="preserve">only </w:t>
      </w:r>
      <w:r w:rsidR="00CD3CC3" w:rsidRPr="00CD3CC3">
        <w:rPr>
          <w:rFonts w:ascii="Arial" w:hAnsi="Arial" w:cs="Arial"/>
          <w:lang w:val="en-GB"/>
        </w:rPr>
        <w:t xml:space="preserve">and </w:t>
      </w:r>
      <w:r w:rsidR="00CD3CC3">
        <w:rPr>
          <w:rFonts w:ascii="Arial" w:hAnsi="Arial" w:cs="Arial"/>
          <w:lang w:val="en-GB"/>
        </w:rPr>
        <w:t xml:space="preserve">will </w:t>
      </w:r>
      <w:r w:rsidR="00CD3CC3" w:rsidRPr="00CD3CC3">
        <w:rPr>
          <w:rFonts w:ascii="Arial" w:hAnsi="Arial" w:cs="Arial"/>
          <w:lang w:val="en-GB"/>
        </w:rPr>
        <w:t>be confirmed</w:t>
      </w:r>
      <w:r w:rsidR="00CD3CC3">
        <w:rPr>
          <w:rFonts w:ascii="Arial" w:hAnsi="Arial" w:cs="Arial"/>
          <w:lang w:val="en-GB"/>
        </w:rPr>
        <w:t xml:space="preserve"> on receipt of a</w:t>
      </w:r>
      <w:r w:rsidR="00CD3CC3" w:rsidRPr="00CD3CC3">
        <w:rPr>
          <w:rFonts w:ascii="Arial" w:hAnsi="Arial" w:cs="Arial"/>
          <w:lang w:val="en-GB"/>
        </w:rPr>
        <w:t xml:space="preserve"> firm order and systematically applied in th</w:t>
      </w:r>
      <w:r w:rsidR="006B7989">
        <w:rPr>
          <w:rFonts w:ascii="Arial" w:hAnsi="Arial" w:cs="Arial"/>
          <w:lang w:val="en-GB"/>
        </w:rPr>
        <w:t xml:space="preserve">e </w:t>
      </w:r>
      <w:r w:rsidR="00C0475C">
        <w:rPr>
          <w:rFonts w:ascii="Arial" w:hAnsi="Arial" w:cs="Arial"/>
          <w:lang w:val="en-GB"/>
        </w:rPr>
        <w:t xml:space="preserve">case of no </w:t>
      </w:r>
      <w:r w:rsidR="00CD3CC3" w:rsidRPr="00CD3CC3">
        <w:rPr>
          <w:rFonts w:ascii="Arial" w:hAnsi="Arial" w:cs="Arial"/>
          <w:lang w:val="en-GB"/>
        </w:rPr>
        <w:t>forecast</w:t>
      </w:r>
      <w:r w:rsidR="00512690" w:rsidRPr="00CD3CC3">
        <w:rPr>
          <w:rFonts w:ascii="Arial" w:hAnsi="Arial" w:cs="Arial"/>
          <w:lang w:val="en-GB"/>
        </w:rPr>
        <w:t>;</w:t>
      </w:r>
    </w:p>
    <w:p w14:paraId="5E7FE065" w14:textId="685E3225" w:rsidR="008065C3" w:rsidRDefault="004867C6" w:rsidP="008065C3">
      <w:pPr>
        <w:pStyle w:val="Paragraphedeliste"/>
        <w:numPr>
          <w:ilvl w:val="0"/>
          <w:numId w:val="8"/>
        </w:numPr>
        <w:overflowPunct w:val="0"/>
        <w:autoSpaceDE w:val="0"/>
        <w:autoSpaceDN w:val="0"/>
        <w:adjustRightInd w:val="0"/>
        <w:jc w:val="both"/>
        <w:textAlignment w:val="baseline"/>
        <w:rPr>
          <w:rFonts w:ascii="Arial" w:hAnsi="Arial" w:cs="Arial"/>
          <w:lang w:val="en-GB"/>
        </w:rPr>
      </w:pPr>
      <w:r w:rsidRPr="004867C6">
        <w:rPr>
          <w:rFonts w:ascii="Arial" w:hAnsi="Arial" w:cs="Arial"/>
          <w:lang w:val="en-GB"/>
        </w:rPr>
        <w:t>C</w:t>
      </w:r>
      <w:r w:rsidR="00353332" w:rsidRPr="004867C6">
        <w:rPr>
          <w:rFonts w:ascii="Arial" w:hAnsi="Arial" w:cs="Arial"/>
          <w:lang w:val="en-GB"/>
        </w:rPr>
        <w:t>ycle</w:t>
      </w:r>
      <w:r w:rsidRPr="004867C6">
        <w:rPr>
          <w:rFonts w:ascii="Arial" w:hAnsi="Arial" w:cs="Arial"/>
          <w:lang w:val="en-GB"/>
        </w:rPr>
        <w:t xml:space="preserve"> times do not </w:t>
      </w:r>
      <w:r w:rsidR="00C0475C">
        <w:rPr>
          <w:rFonts w:ascii="Arial" w:hAnsi="Arial" w:cs="Arial"/>
          <w:lang w:val="en-GB"/>
        </w:rPr>
        <w:t>cover</w:t>
      </w:r>
      <w:r w:rsidRPr="004867C6">
        <w:rPr>
          <w:rFonts w:ascii="Arial" w:hAnsi="Arial" w:cs="Arial"/>
          <w:lang w:val="en-GB"/>
        </w:rPr>
        <w:t xml:space="preserve"> First Article, </w:t>
      </w:r>
      <w:r>
        <w:rPr>
          <w:rFonts w:ascii="Arial" w:hAnsi="Arial" w:cs="Arial"/>
          <w:lang w:val="en-GB"/>
        </w:rPr>
        <w:t>rework or the</w:t>
      </w:r>
      <w:r w:rsidR="00C7204D">
        <w:rPr>
          <w:rFonts w:ascii="Arial" w:hAnsi="Arial" w:cs="Arial"/>
          <w:lang w:val="en-GB"/>
        </w:rPr>
        <w:t xml:space="preserve"> time needed to</w:t>
      </w:r>
      <w:r>
        <w:rPr>
          <w:rFonts w:ascii="Arial" w:hAnsi="Arial" w:cs="Arial"/>
          <w:lang w:val="en-GB"/>
        </w:rPr>
        <w:t xml:space="preserve"> </w:t>
      </w:r>
      <w:r w:rsidR="00C0475C">
        <w:rPr>
          <w:rFonts w:ascii="Arial" w:hAnsi="Arial" w:cs="Arial"/>
          <w:lang w:val="en-GB"/>
        </w:rPr>
        <w:t>obtain</w:t>
      </w:r>
      <w:r>
        <w:rPr>
          <w:rFonts w:ascii="Arial" w:hAnsi="Arial" w:cs="Arial"/>
          <w:lang w:val="en-GB"/>
        </w:rPr>
        <w:t xml:space="preserve"> an export licence</w:t>
      </w:r>
      <w:r w:rsidR="006745C3" w:rsidRPr="004867C6">
        <w:rPr>
          <w:rFonts w:ascii="Arial" w:hAnsi="Arial" w:cs="Arial"/>
          <w:lang w:val="en-GB"/>
        </w:rPr>
        <w:t>.</w:t>
      </w:r>
    </w:p>
    <w:p w14:paraId="11DFAC7F" w14:textId="7E028A29" w:rsidR="008A2888" w:rsidRPr="008065C3" w:rsidRDefault="005D1916" w:rsidP="008065C3">
      <w:pPr>
        <w:overflowPunct w:val="0"/>
        <w:autoSpaceDE w:val="0"/>
        <w:autoSpaceDN w:val="0"/>
        <w:adjustRightInd w:val="0"/>
        <w:jc w:val="both"/>
        <w:textAlignment w:val="baseline"/>
        <w:rPr>
          <w:rFonts w:ascii="Arial" w:hAnsi="Arial" w:cs="Arial"/>
          <w:lang w:val="en-GB"/>
        </w:rPr>
      </w:pPr>
      <w:r w:rsidRPr="008065C3">
        <w:rPr>
          <w:rFonts w:ascii="Arial" w:hAnsi="Arial" w:cs="Arial"/>
          <w:bCs/>
          <w:color w:val="000000"/>
          <w:lang w:val="en-GB"/>
        </w:rPr>
        <w:t xml:space="preserve">The format for the exchange of data </w:t>
      </w:r>
      <w:proofErr w:type="gramStart"/>
      <w:r w:rsidRPr="008065C3">
        <w:rPr>
          <w:rFonts w:ascii="Arial" w:hAnsi="Arial" w:cs="Arial"/>
          <w:bCs/>
          <w:color w:val="000000"/>
          <w:lang w:val="en-GB"/>
        </w:rPr>
        <w:t>shall be agreed</w:t>
      </w:r>
      <w:proofErr w:type="gramEnd"/>
      <w:r w:rsidRPr="008065C3">
        <w:rPr>
          <w:rFonts w:ascii="Arial" w:hAnsi="Arial" w:cs="Arial"/>
          <w:bCs/>
          <w:color w:val="000000"/>
          <w:lang w:val="en-GB"/>
        </w:rPr>
        <w:t xml:space="preserve"> between the P</w:t>
      </w:r>
      <w:r w:rsidR="008A2888" w:rsidRPr="008065C3">
        <w:rPr>
          <w:rFonts w:ascii="Arial" w:hAnsi="Arial" w:cs="Arial"/>
          <w:bCs/>
          <w:color w:val="000000"/>
          <w:lang w:val="en-GB"/>
        </w:rPr>
        <w:t>arties</w:t>
      </w:r>
      <w:r w:rsidR="000778BD">
        <w:rPr>
          <w:rFonts w:ascii="Arial" w:hAnsi="Arial" w:cs="Arial"/>
          <w:bCs/>
          <w:color w:val="000000"/>
          <w:lang w:val="en-GB"/>
        </w:rPr>
        <w:t xml:space="preserve"> and</w:t>
      </w:r>
      <w:r w:rsidR="008A2888" w:rsidRPr="008065C3">
        <w:rPr>
          <w:rFonts w:ascii="Arial" w:hAnsi="Arial" w:cs="Arial"/>
          <w:bCs/>
          <w:color w:val="000000"/>
          <w:lang w:val="en-GB"/>
        </w:rPr>
        <w:t xml:space="preserve"> </w:t>
      </w:r>
      <w:r w:rsidR="008065C3" w:rsidRPr="008065C3">
        <w:rPr>
          <w:rFonts w:ascii="Arial" w:hAnsi="Arial" w:cs="Arial"/>
          <w:bCs/>
          <w:color w:val="000000"/>
          <w:lang w:val="en-GB"/>
        </w:rPr>
        <w:t>any amendments shall be subject to the prior written agreement of both Par</w:t>
      </w:r>
      <w:r w:rsidR="008A2888" w:rsidRPr="008065C3">
        <w:rPr>
          <w:rFonts w:ascii="Arial" w:hAnsi="Arial" w:cs="Arial"/>
          <w:bCs/>
          <w:color w:val="000000"/>
          <w:lang w:val="en-GB"/>
        </w:rPr>
        <w:t>ties.</w:t>
      </w:r>
      <w:r w:rsidR="001E7416" w:rsidRPr="008065C3">
        <w:rPr>
          <w:rFonts w:ascii="Arial" w:hAnsi="Arial" w:cs="Arial"/>
          <w:bCs/>
          <w:color w:val="000000"/>
          <w:lang w:val="en-GB"/>
        </w:rPr>
        <w:t xml:space="preserve"> </w:t>
      </w:r>
      <w:r w:rsidR="008065C3" w:rsidRPr="008065C3">
        <w:rPr>
          <w:rFonts w:ascii="Arial" w:hAnsi="Arial" w:cs="Arial"/>
          <w:bCs/>
          <w:color w:val="000000"/>
          <w:lang w:val="en-GB"/>
        </w:rPr>
        <w:t>PDF</w:t>
      </w:r>
      <w:r w:rsidR="000778BD">
        <w:rPr>
          <w:rFonts w:ascii="Arial" w:hAnsi="Arial" w:cs="Arial"/>
          <w:bCs/>
          <w:color w:val="000000"/>
          <w:lang w:val="en-GB"/>
        </w:rPr>
        <w:t xml:space="preserve"> documents </w:t>
      </w:r>
      <w:proofErr w:type="gramStart"/>
      <w:r w:rsidR="000778BD">
        <w:rPr>
          <w:rFonts w:ascii="Arial" w:hAnsi="Arial" w:cs="Arial"/>
          <w:bCs/>
          <w:color w:val="000000"/>
          <w:lang w:val="en-GB"/>
        </w:rPr>
        <w:t xml:space="preserve">are not </w:t>
      </w:r>
      <w:r w:rsidR="008065C3" w:rsidRPr="008065C3">
        <w:rPr>
          <w:rFonts w:ascii="Arial" w:hAnsi="Arial" w:cs="Arial"/>
          <w:bCs/>
          <w:color w:val="000000"/>
          <w:lang w:val="en-GB"/>
        </w:rPr>
        <w:t>permitted</w:t>
      </w:r>
      <w:proofErr w:type="gramEnd"/>
      <w:r w:rsidR="000778BD">
        <w:rPr>
          <w:rFonts w:ascii="Arial" w:hAnsi="Arial" w:cs="Arial"/>
          <w:bCs/>
          <w:color w:val="000000"/>
          <w:lang w:val="en-GB"/>
        </w:rPr>
        <w:t xml:space="preserve"> as a method of exchange</w:t>
      </w:r>
      <w:r w:rsidR="001E7416" w:rsidRPr="008065C3">
        <w:rPr>
          <w:rFonts w:ascii="Arial" w:hAnsi="Arial" w:cs="Arial"/>
          <w:bCs/>
          <w:color w:val="000000"/>
          <w:lang w:val="en-GB"/>
        </w:rPr>
        <w:t>.</w:t>
      </w:r>
    </w:p>
    <w:p w14:paraId="4CE95103" w14:textId="06B41014" w:rsidR="008A2888" w:rsidRPr="00F679CE" w:rsidRDefault="00F679CE" w:rsidP="00A45988">
      <w:pPr>
        <w:spacing w:after="0"/>
        <w:jc w:val="both"/>
        <w:rPr>
          <w:rFonts w:ascii="Arial" w:hAnsi="Arial" w:cs="Arial"/>
          <w:bCs/>
          <w:color w:val="000000"/>
          <w:lang w:val="en-GB"/>
        </w:rPr>
      </w:pPr>
      <w:r w:rsidRPr="00F679CE">
        <w:rPr>
          <w:rFonts w:ascii="Arial" w:hAnsi="Arial" w:cs="Arial"/>
          <w:bCs/>
          <w:color w:val="000000"/>
          <w:lang w:val="en-GB"/>
        </w:rPr>
        <w:t>In the event of a change in product mix/significant variations in volumes, the Par</w:t>
      </w:r>
      <w:r w:rsidR="008A2888" w:rsidRPr="00F679CE">
        <w:rPr>
          <w:rFonts w:ascii="Arial" w:hAnsi="Arial" w:cs="Arial"/>
          <w:bCs/>
          <w:color w:val="000000"/>
          <w:lang w:val="en-GB"/>
        </w:rPr>
        <w:t xml:space="preserve">ties </w:t>
      </w:r>
      <w:r>
        <w:rPr>
          <w:rFonts w:ascii="Arial" w:hAnsi="Arial" w:cs="Arial"/>
          <w:bCs/>
          <w:color w:val="000000"/>
          <w:lang w:val="en-GB"/>
        </w:rPr>
        <w:t>agree to review the cycle times and/or forecast period</w:t>
      </w:r>
      <w:r w:rsidR="008A2888" w:rsidRPr="00F679CE">
        <w:rPr>
          <w:rFonts w:ascii="Arial" w:hAnsi="Arial" w:cs="Arial"/>
          <w:bCs/>
          <w:color w:val="000000"/>
          <w:lang w:val="en-GB"/>
        </w:rPr>
        <w:t xml:space="preserve">.    </w:t>
      </w:r>
    </w:p>
    <w:p w14:paraId="2DD5C7DE" w14:textId="77777777" w:rsidR="008A2888" w:rsidRPr="00F679CE" w:rsidRDefault="008A2888" w:rsidP="00A45988">
      <w:pPr>
        <w:spacing w:after="0"/>
        <w:jc w:val="both"/>
        <w:rPr>
          <w:rFonts w:ascii="Arial" w:hAnsi="Arial" w:cs="Arial"/>
          <w:lang w:val="en-GB"/>
        </w:rPr>
      </w:pPr>
    </w:p>
    <w:p w14:paraId="7D615913" w14:textId="099DA4DD" w:rsidR="008A2888" w:rsidRPr="00953BCC" w:rsidRDefault="00DF4110" w:rsidP="00D82B0C">
      <w:pPr>
        <w:pStyle w:val="Paragraphedeliste"/>
        <w:numPr>
          <w:ilvl w:val="1"/>
          <w:numId w:val="15"/>
        </w:numPr>
        <w:overflowPunct w:val="0"/>
        <w:autoSpaceDE w:val="0"/>
        <w:autoSpaceDN w:val="0"/>
        <w:adjustRightInd w:val="0"/>
        <w:textAlignment w:val="baseline"/>
        <w:rPr>
          <w:rStyle w:val="Rfrenceintense"/>
        </w:rPr>
      </w:pPr>
      <w:r>
        <w:rPr>
          <w:rStyle w:val="Rfrenceintense"/>
        </w:rPr>
        <w:t>FIRM PERIOD</w:t>
      </w:r>
    </w:p>
    <w:p w14:paraId="1AA32E68" w14:textId="1ACAAA20" w:rsidR="008A2888" w:rsidRPr="00DE0331" w:rsidRDefault="00DE0331" w:rsidP="00A45988">
      <w:pPr>
        <w:spacing w:after="0"/>
        <w:jc w:val="both"/>
        <w:rPr>
          <w:rFonts w:ascii="Arial" w:hAnsi="Arial" w:cs="Arial"/>
          <w:lang w:val="en-GB"/>
        </w:rPr>
      </w:pPr>
      <w:r w:rsidRPr="00DE0331">
        <w:rPr>
          <w:rFonts w:ascii="Arial" w:hAnsi="Arial" w:cs="Arial"/>
          <w:lang w:val="en-GB"/>
        </w:rPr>
        <w:t xml:space="preserve">The Firm period represents a commitment from the Buyer to purchase the </w:t>
      </w:r>
      <w:proofErr w:type="gramStart"/>
      <w:r w:rsidRPr="00DE0331">
        <w:rPr>
          <w:rFonts w:ascii="Arial" w:hAnsi="Arial" w:cs="Arial"/>
          <w:lang w:val="en-GB"/>
        </w:rPr>
        <w:t xml:space="preserve">Product </w:t>
      </w:r>
      <w:r w:rsidR="00233D9F">
        <w:rPr>
          <w:rFonts w:ascii="Arial" w:hAnsi="Arial" w:cs="Arial"/>
          <w:lang w:val="en-GB"/>
        </w:rPr>
        <w:t>which</w:t>
      </w:r>
      <w:proofErr w:type="gramEnd"/>
      <w:r w:rsidR="00233D9F">
        <w:rPr>
          <w:rFonts w:ascii="Arial" w:hAnsi="Arial" w:cs="Arial"/>
          <w:lang w:val="en-GB"/>
        </w:rPr>
        <w:t xml:space="preserve"> the Buyer has </w:t>
      </w:r>
      <w:r w:rsidR="00BC765D">
        <w:rPr>
          <w:rFonts w:ascii="Arial" w:hAnsi="Arial" w:cs="Arial"/>
          <w:lang w:val="en-GB"/>
        </w:rPr>
        <w:t xml:space="preserve">previously </w:t>
      </w:r>
      <w:r w:rsidR="00233D9F">
        <w:rPr>
          <w:rFonts w:ascii="Arial" w:hAnsi="Arial" w:cs="Arial"/>
          <w:lang w:val="en-GB"/>
        </w:rPr>
        <w:t>forecast</w:t>
      </w:r>
      <w:r w:rsidR="008A2888" w:rsidRPr="00DE0331">
        <w:rPr>
          <w:rFonts w:ascii="Arial" w:hAnsi="Arial" w:cs="Arial"/>
          <w:lang w:val="en-GB"/>
        </w:rPr>
        <w:t>.</w:t>
      </w:r>
    </w:p>
    <w:p w14:paraId="0138130B" w14:textId="0244A9CB" w:rsidR="008A2888" w:rsidRPr="002C5C3E" w:rsidRDefault="00233D9F" w:rsidP="00A45988">
      <w:pPr>
        <w:spacing w:after="0"/>
        <w:jc w:val="both"/>
        <w:rPr>
          <w:rFonts w:ascii="Arial" w:hAnsi="Arial" w:cs="Arial"/>
          <w:lang w:val="en-GB"/>
        </w:rPr>
      </w:pPr>
      <w:r w:rsidRPr="00233D9F">
        <w:rPr>
          <w:rFonts w:ascii="Arial" w:hAnsi="Arial" w:cs="Arial"/>
          <w:lang w:val="en-GB"/>
        </w:rPr>
        <w:t xml:space="preserve">The Buyer shall place firm orders respecting both the short </w:t>
      </w:r>
      <w:r w:rsidR="00787D36">
        <w:rPr>
          <w:rFonts w:ascii="Arial" w:hAnsi="Arial" w:cs="Arial"/>
          <w:lang w:val="en-GB"/>
        </w:rPr>
        <w:t xml:space="preserve">production </w:t>
      </w:r>
      <w:r w:rsidRPr="00233D9F">
        <w:rPr>
          <w:rFonts w:ascii="Arial" w:hAnsi="Arial" w:cs="Arial"/>
          <w:lang w:val="en-GB"/>
        </w:rPr>
        <w:t>cycle and the minimum call off quantity (</w:t>
      </w:r>
      <w:r>
        <w:rPr>
          <w:rFonts w:ascii="Arial" w:hAnsi="Arial" w:cs="Arial"/>
          <w:lang w:val="en-GB"/>
        </w:rPr>
        <w:t>delivery</w:t>
      </w:r>
      <w:r w:rsidRPr="00233D9F">
        <w:rPr>
          <w:rFonts w:ascii="Arial" w:hAnsi="Arial" w:cs="Arial"/>
          <w:lang w:val="en-GB"/>
        </w:rPr>
        <w:t xml:space="preserve"> MOQ)</w:t>
      </w:r>
      <w:r w:rsidR="00FF5400">
        <w:rPr>
          <w:rFonts w:ascii="Arial" w:hAnsi="Arial" w:cs="Arial"/>
          <w:lang w:val="en-GB"/>
        </w:rPr>
        <w:t xml:space="preserve"> in accordance with the contract and </w:t>
      </w:r>
      <w:r w:rsidR="005673ED">
        <w:rPr>
          <w:rFonts w:ascii="Arial" w:hAnsi="Arial" w:cs="Arial"/>
          <w:lang w:val="en-GB"/>
        </w:rPr>
        <w:t xml:space="preserve">as </w:t>
      </w:r>
      <w:r w:rsidR="00787D36">
        <w:rPr>
          <w:rFonts w:ascii="Arial" w:hAnsi="Arial" w:cs="Arial"/>
          <w:lang w:val="en-GB"/>
        </w:rPr>
        <w:t>specified</w:t>
      </w:r>
      <w:r w:rsidR="00FF5400">
        <w:rPr>
          <w:rFonts w:ascii="Arial" w:hAnsi="Arial" w:cs="Arial"/>
          <w:lang w:val="en-GB"/>
        </w:rPr>
        <w:t xml:space="preserve"> in the PRODUCT ANNEX</w:t>
      </w:r>
      <w:r w:rsidR="008A2888" w:rsidRPr="00FF5400">
        <w:rPr>
          <w:rFonts w:ascii="Arial" w:hAnsi="Arial" w:cs="Arial"/>
          <w:lang w:val="en-GB"/>
        </w:rPr>
        <w:t>.</w:t>
      </w:r>
      <w:r w:rsidR="00D47727" w:rsidRPr="00FF5400">
        <w:rPr>
          <w:rFonts w:ascii="Arial" w:hAnsi="Arial" w:cs="Arial"/>
          <w:lang w:val="en-GB"/>
        </w:rPr>
        <w:t xml:space="preserve"> </w:t>
      </w:r>
      <w:r w:rsidR="005C737E" w:rsidRPr="002C5C3E">
        <w:rPr>
          <w:rFonts w:ascii="Arial" w:hAnsi="Arial" w:cs="Arial"/>
          <w:lang w:val="en-GB"/>
        </w:rPr>
        <w:t>Unless otherwise agreed between the Pa</w:t>
      </w:r>
      <w:r w:rsidR="00D47727" w:rsidRPr="002C5C3E">
        <w:rPr>
          <w:rFonts w:ascii="Arial" w:hAnsi="Arial" w:cs="Arial"/>
          <w:lang w:val="en-GB"/>
        </w:rPr>
        <w:t xml:space="preserve">rties, </w:t>
      </w:r>
      <w:r w:rsidR="005C737E" w:rsidRPr="002C5C3E">
        <w:rPr>
          <w:rFonts w:ascii="Arial" w:hAnsi="Arial" w:cs="Arial"/>
          <w:lang w:val="en-GB"/>
        </w:rPr>
        <w:t xml:space="preserve">a delivery quantity </w:t>
      </w:r>
      <w:r w:rsidR="002C5C3E" w:rsidRPr="002C5C3E">
        <w:rPr>
          <w:rFonts w:ascii="Arial" w:hAnsi="Arial" w:cs="Arial"/>
          <w:lang w:val="en-GB"/>
        </w:rPr>
        <w:t>tolerance of plus or minus 10 per cent</w:t>
      </w:r>
      <w:r w:rsidR="00D47727" w:rsidRPr="002C5C3E">
        <w:rPr>
          <w:rFonts w:ascii="Arial" w:hAnsi="Arial" w:cs="Arial"/>
          <w:lang w:val="en-GB"/>
        </w:rPr>
        <w:t xml:space="preserve"> (+/-10%) s</w:t>
      </w:r>
      <w:r w:rsidR="002C5C3E" w:rsidRPr="002C5C3E">
        <w:rPr>
          <w:rFonts w:ascii="Arial" w:hAnsi="Arial" w:cs="Arial"/>
          <w:lang w:val="en-GB"/>
        </w:rPr>
        <w:t>hall be applied</w:t>
      </w:r>
      <w:r w:rsidR="00D47727" w:rsidRPr="002C5C3E">
        <w:rPr>
          <w:rFonts w:ascii="Arial" w:hAnsi="Arial" w:cs="Arial"/>
          <w:lang w:val="en-GB"/>
        </w:rPr>
        <w:t>.</w:t>
      </w:r>
    </w:p>
    <w:p w14:paraId="5F3F3681" w14:textId="2F360BC0" w:rsidR="008A2888" w:rsidRPr="00BC5FF4" w:rsidRDefault="00BC5FF4" w:rsidP="00A45988">
      <w:pPr>
        <w:spacing w:after="0"/>
        <w:jc w:val="both"/>
        <w:rPr>
          <w:rFonts w:ascii="Arial" w:hAnsi="Arial" w:cs="Arial"/>
          <w:lang w:val="en-GB"/>
        </w:rPr>
      </w:pPr>
      <w:r w:rsidRPr="00BC5FF4">
        <w:rPr>
          <w:rFonts w:ascii="Arial" w:hAnsi="Arial" w:cs="Arial"/>
          <w:lang w:val="en-GB"/>
        </w:rPr>
        <w:t>Th</w:t>
      </w:r>
      <w:r w:rsidR="008A2888" w:rsidRPr="00BC5FF4">
        <w:rPr>
          <w:rFonts w:ascii="Arial" w:hAnsi="Arial" w:cs="Arial"/>
          <w:lang w:val="en-GB"/>
        </w:rPr>
        <w:t xml:space="preserve">e </w:t>
      </w:r>
      <w:r w:rsidRPr="00BC5FF4">
        <w:rPr>
          <w:rFonts w:ascii="Arial" w:hAnsi="Arial" w:cs="Arial"/>
          <w:lang w:val="en-GB"/>
        </w:rPr>
        <w:t xml:space="preserve">Product </w:t>
      </w:r>
      <w:r w:rsidR="008A2888" w:rsidRPr="00BC5FF4">
        <w:rPr>
          <w:rFonts w:ascii="Arial" w:hAnsi="Arial" w:cs="Arial"/>
          <w:lang w:val="en-GB"/>
        </w:rPr>
        <w:t>cycle</w:t>
      </w:r>
      <w:r w:rsidRPr="00BC5FF4">
        <w:rPr>
          <w:rFonts w:ascii="Arial" w:hAnsi="Arial" w:cs="Arial"/>
          <w:lang w:val="en-GB"/>
        </w:rPr>
        <w:t xml:space="preserve"> time </w:t>
      </w:r>
      <w:proofErr w:type="gramStart"/>
      <w:r w:rsidRPr="00BC5FF4">
        <w:rPr>
          <w:rFonts w:ascii="Arial" w:hAnsi="Arial" w:cs="Arial"/>
          <w:lang w:val="en-GB"/>
        </w:rPr>
        <w:t>is expressed</w:t>
      </w:r>
      <w:proofErr w:type="gramEnd"/>
      <w:r w:rsidRPr="00BC5FF4">
        <w:rPr>
          <w:rFonts w:ascii="Arial" w:hAnsi="Arial" w:cs="Arial"/>
          <w:lang w:val="en-GB"/>
        </w:rPr>
        <w:t xml:space="preserve"> in weeks and starts on the first working day following receipt of the </w:t>
      </w:r>
      <w:r w:rsidR="00787D36">
        <w:rPr>
          <w:rFonts w:ascii="Arial" w:hAnsi="Arial" w:cs="Arial"/>
          <w:lang w:val="en-GB"/>
        </w:rPr>
        <w:t xml:space="preserve">purchase </w:t>
      </w:r>
      <w:r w:rsidRPr="00BC5FF4">
        <w:rPr>
          <w:rFonts w:ascii="Arial" w:hAnsi="Arial" w:cs="Arial"/>
          <w:lang w:val="en-GB"/>
        </w:rPr>
        <w:t>order by the Supplier</w:t>
      </w:r>
      <w:r w:rsidR="009A547A" w:rsidRPr="00BC5FF4">
        <w:rPr>
          <w:rFonts w:ascii="Arial" w:hAnsi="Arial" w:cs="Arial"/>
          <w:lang w:val="en-GB"/>
        </w:rPr>
        <w:t xml:space="preserve"> </w:t>
      </w:r>
      <w:r w:rsidRPr="00BC5FF4">
        <w:rPr>
          <w:rFonts w:ascii="Arial" w:hAnsi="Arial" w:cs="Arial"/>
          <w:lang w:val="en-GB"/>
        </w:rPr>
        <w:t>on condition that the order co</w:t>
      </w:r>
      <w:r w:rsidR="00787D36">
        <w:rPr>
          <w:rFonts w:ascii="Arial" w:hAnsi="Arial" w:cs="Arial"/>
          <w:lang w:val="en-GB"/>
        </w:rPr>
        <w:t>mplies</w:t>
      </w:r>
      <w:r w:rsidRPr="00BC5FF4">
        <w:rPr>
          <w:rFonts w:ascii="Arial" w:hAnsi="Arial" w:cs="Arial"/>
          <w:lang w:val="en-GB"/>
        </w:rPr>
        <w:t xml:space="preserve"> </w:t>
      </w:r>
      <w:r w:rsidR="00787D36">
        <w:rPr>
          <w:rFonts w:ascii="Arial" w:hAnsi="Arial" w:cs="Arial"/>
          <w:lang w:val="en-GB"/>
        </w:rPr>
        <w:t>fully</w:t>
      </w:r>
      <w:r w:rsidRPr="00BC5FF4">
        <w:rPr>
          <w:rFonts w:ascii="Arial" w:hAnsi="Arial" w:cs="Arial"/>
          <w:lang w:val="en-GB"/>
        </w:rPr>
        <w:t xml:space="preserve"> </w:t>
      </w:r>
      <w:r w:rsidR="00787D36">
        <w:rPr>
          <w:rFonts w:ascii="Arial" w:hAnsi="Arial" w:cs="Arial"/>
          <w:lang w:val="en-GB"/>
        </w:rPr>
        <w:t>with</w:t>
      </w:r>
      <w:r w:rsidRPr="00BC5FF4">
        <w:rPr>
          <w:rFonts w:ascii="Arial" w:hAnsi="Arial" w:cs="Arial"/>
          <w:lang w:val="en-GB"/>
        </w:rPr>
        <w:t xml:space="preserve"> the commercial condi</w:t>
      </w:r>
      <w:r w:rsidR="008A2888" w:rsidRPr="00BC5FF4">
        <w:rPr>
          <w:rFonts w:ascii="Arial" w:hAnsi="Arial" w:cs="Arial"/>
          <w:lang w:val="en-GB"/>
        </w:rPr>
        <w:t xml:space="preserve">tions </w:t>
      </w:r>
      <w:r>
        <w:rPr>
          <w:rFonts w:ascii="Arial" w:hAnsi="Arial" w:cs="Arial"/>
          <w:lang w:val="en-GB"/>
        </w:rPr>
        <w:t>agreed between the</w:t>
      </w:r>
      <w:r w:rsidR="00FA558D" w:rsidRPr="00BC5FF4">
        <w:rPr>
          <w:rFonts w:ascii="Arial" w:hAnsi="Arial" w:cs="Arial"/>
          <w:lang w:val="en-GB"/>
        </w:rPr>
        <w:t xml:space="preserve"> Parties</w:t>
      </w:r>
      <w:r w:rsidR="008A2888" w:rsidRPr="00BC5FF4">
        <w:rPr>
          <w:rFonts w:ascii="Arial" w:hAnsi="Arial" w:cs="Arial"/>
          <w:lang w:val="en-GB"/>
        </w:rPr>
        <w:t>.</w:t>
      </w:r>
    </w:p>
    <w:p w14:paraId="728004AE" w14:textId="737D4E91" w:rsidR="002C7E04" w:rsidRPr="0062329A" w:rsidRDefault="002B75C8" w:rsidP="00A45988">
      <w:pPr>
        <w:spacing w:after="0"/>
        <w:jc w:val="both"/>
        <w:rPr>
          <w:lang w:val="en-GB"/>
        </w:rPr>
      </w:pPr>
      <w:r w:rsidRPr="0062329A">
        <w:rPr>
          <w:rFonts w:ascii="Arial" w:hAnsi="Arial" w:cs="Arial"/>
          <w:lang w:val="en-GB"/>
        </w:rPr>
        <w:t xml:space="preserve">The Firm period is only valid in the event that </w:t>
      </w:r>
      <w:proofErr w:type="gramStart"/>
      <w:r w:rsidRPr="0062329A">
        <w:rPr>
          <w:rFonts w:ascii="Arial" w:hAnsi="Arial" w:cs="Arial"/>
          <w:lang w:val="en-GB"/>
        </w:rPr>
        <w:t>a reliable monthly forecast is provided by the Buyer</w:t>
      </w:r>
      <w:proofErr w:type="gramEnd"/>
      <w:r w:rsidR="00F410BD" w:rsidRPr="0062329A">
        <w:rPr>
          <w:rFonts w:ascii="Arial" w:hAnsi="Arial" w:cs="Arial"/>
          <w:lang w:val="en-GB"/>
        </w:rPr>
        <w:t xml:space="preserve"> (</w:t>
      </w:r>
      <w:r w:rsidR="0062329A" w:rsidRPr="0062329A">
        <w:rPr>
          <w:rFonts w:ascii="Arial" w:hAnsi="Arial" w:cs="Arial"/>
          <w:lang w:val="en-GB"/>
        </w:rPr>
        <w:t xml:space="preserve">see </w:t>
      </w:r>
      <w:r w:rsidR="00BC765D">
        <w:rPr>
          <w:rFonts w:ascii="Arial" w:hAnsi="Arial" w:cs="Arial"/>
          <w:lang w:val="en-GB"/>
        </w:rPr>
        <w:t>article</w:t>
      </w:r>
      <w:r w:rsidR="00F410BD" w:rsidRPr="0062329A">
        <w:rPr>
          <w:rFonts w:ascii="Arial" w:hAnsi="Arial" w:cs="Arial"/>
          <w:lang w:val="en-GB"/>
        </w:rPr>
        <w:t xml:space="preserve"> </w:t>
      </w:r>
      <w:r w:rsidR="00F410BD" w:rsidRPr="0062329A">
        <w:rPr>
          <w:rFonts w:ascii="Arial" w:hAnsi="Arial" w:cs="Arial"/>
          <w:i/>
          <w:lang w:val="en-GB"/>
        </w:rPr>
        <w:t xml:space="preserve">5 – </w:t>
      </w:r>
      <w:r w:rsidR="0062329A">
        <w:rPr>
          <w:rFonts w:ascii="Arial" w:hAnsi="Arial" w:cs="Arial"/>
          <w:i/>
          <w:lang w:val="en-GB"/>
        </w:rPr>
        <w:t>Customer forecast quality measurement</w:t>
      </w:r>
      <w:r w:rsidR="00F410BD" w:rsidRPr="0062329A">
        <w:rPr>
          <w:rFonts w:ascii="Arial" w:hAnsi="Arial" w:cs="Arial"/>
          <w:lang w:val="en-GB"/>
        </w:rPr>
        <w:t>)</w:t>
      </w:r>
      <w:r w:rsidR="008A2888" w:rsidRPr="0062329A">
        <w:rPr>
          <w:rFonts w:ascii="Arial" w:hAnsi="Arial" w:cs="Arial"/>
          <w:lang w:val="en-GB"/>
        </w:rPr>
        <w:t xml:space="preserve">. </w:t>
      </w:r>
    </w:p>
    <w:p w14:paraId="171AE4D5" w14:textId="6698E4C3" w:rsidR="008A2888" w:rsidRPr="007E2375" w:rsidRDefault="00787D36" w:rsidP="00A45988">
      <w:pPr>
        <w:spacing w:after="0"/>
        <w:jc w:val="both"/>
        <w:rPr>
          <w:rFonts w:ascii="Arial" w:hAnsi="Arial" w:cs="Arial"/>
          <w:lang w:val="en-GB"/>
        </w:rPr>
      </w:pPr>
      <w:r>
        <w:rPr>
          <w:rFonts w:ascii="Arial" w:hAnsi="Arial" w:cs="Arial"/>
          <w:lang w:val="en-GB"/>
        </w:rPr>
        <w:t xml:space="preserve">In the case of no </w:t>
      </w:r>
      <w:r w:rsidR="007E2375" w:rsidRPr="007E2375">
        <w:rPr>
          <w:rFonts w:ascii="Arial" w:hAnsi="Arial" w:cs="Arial"/>
          <w:lang w:val="en-GB"/>
        </w:rPr>
        <w:t>forecast</w:t>
      </w:r>
      <w:r>
        <w:rPr>
          <w:rFonts w:ascii="Arial" w:hAnsi="Arial" w:cs="Arial"/>
          <w:lang w:val="en-GB"/>
        </w:rPr>
        <w:t xml:space="preserve"> </w:t>
      </w:r>
      <w:proofErr w:type="gramStart"/>
      <w:r>
        <w:rPr>
          <w:rFonts w:ascii="Arial" w:hAnsi="Arial" w:cs="Arial"/>
          <w:lang w:val="en-GB"/>
        </w:rPr>
        <w:t>being provided</w:t>
      </w:r>
      <w:proofErr w:type="gramEnd"/>
      <w:r w:rsidR="007E2375" w:rsidRPr="007E2375">
        <w:rPr>
          <w:rFonts w:ascii="Arial" w:hAnsi="Arial" w:cs="Arial"/>
          <w:lang w:val="en-GB"/>
        </w:rPr>
        <w:t>,</w:t>
      </w:r>
      <w:r w:rsidR="008A2888" w:rsidRPr="007E2375">
        <w:rPr>
          <w:rFonts w:ascii="Arial" w:hAnsi="Arial" w:cs="Arial"/>
          <w:lang w:val="en-GB"/>
        </w:rPr>
        <w:t xml:space="preserve"> </w:t>
      </w:r>
      <w:r w:rsidR="007E2375" w:rsidRPr="007E2375">
        <w:rPr>
          <w:rFonts w:ascii="Arial" w:hAnsi="Arial" w:cs="Arial"/>
          <w:lang w:val="en-GB"/>
        </w:rPr>
        <w:t xml:space="preserve">the long </w:t>
      </w:r>
      <w:r>
        <w:rPr>
          <w:rFonts w:ascii="Arial" w:hAnsi="Arial" w:cs="Arial"/>
          <w:lang w:val="en-GB"/>
        </w:rPr>
        <w:t xml:space="preserve">production </w:t>
      </w:r>
      <w:r w:rsidR="007E2375" w:rsidRPr="007E2375">
        <w:rPr>
          <w:rFonts w:ascii="Arial" w:hAnsi="Arial" w:cs="Arial"/>
          <w:lang w:val="en-GB"/>
        </w:rPr>
        <w:t xml:space="preserve">cycle </w:t>
      </w:r>
      <w:r w:rsidR="007E2375">
        <w:rPr>
          <w:rFonts w:ascii="Arial" w:hAnsi="Arial" w:cs="Arial"/>
          <w:lang w:val="en-GB"/>
        </w:rPr>
        <w:t xml:space="preserve">described </w:t>
      </w:r>
      <w:r>
        <w:rPr>
          <w:rFonts w:ascii="Arial" w:hAnsi="Arial" w:cs="Arial"/>
          <w:lang w:val="en-GB"/>
        </w:rPr>
        <w:t xml:space="preserve">above </w:t>
      </w:r>
      <w:r w:rsidR="007E2375">
        <w:rPr>
          <w:rFonts w:ascii="Arial" w:hAnsi="Arial" w:cs="Arial"/>
          <w:lang w:val="en-GB"/>
        </w:rPr>
        <w:t>shall apply</w:t>
      </w:r>
      <w:r w:rsidR="008A2888" w:rsidRPr="007E2375">
        <w:rPr>
          <w:rFonts w:ascii="Arial" w:hAnsi="Arial" w:cs="Arial"/>
          <w:lang w:val="en-GB"/>
        </w:rPr>
        <w:t>.</w:t>
      </w:r>
    </w:p>
    <w:p w14:paraId="7DC988E1" w14:textId="0ADF43DC" w:rsidR="008A2888" w:rsidRPr="00CB3643" w:rsidRDefault="000A3C69" w:rsidP="00A45988">
      <w:pPr>
        <w:spacing w:after="0"/>
        <w:jc w:val="both"/>
        <w:rPr>
          <w:rFonts w:ascii="Arial" w:hAnsi="Arial" w:cs="Arial"/>
          <w:lang w:val="en-GB"/>
        </w:rPr>
      </w:pPr>
      <w:r w:rsidRPr="00CB3643">
        <w:rPr>
          <w:rFonts w:ascii="Arial" w:hAnsi="Arial" w:cs="Arial"/>
          <w:lang w:val="en-GB"/>
        </w:rPr>
        <w:t xml:space="preserve">The Supplier shall accept the </w:t>
      </w:r>
      <w:r w:rsidR="00CB3643">
        <w:rPr>
          <w:rFonts w:ascii="Arial" w:hAnsi="Arial" w:cs="Arial"/>
          <w:lang w:val="en-GB"/>
        </w:rPr>
        <w:t xml:space="preserve">purchase </w:t>
      </w:r>
      <w:r w:rsidRPr="00CB3643">
        <w:rPr>
          <w:rFonts w:ascii="Arial" w:hAnsi="Arial" w:cs="Arial"/>
          <w:lang w:val="en-GB"/>
        </w:rPr>
        <w:t xml:space="preserve">order on condition that </w:t>
      </w:r>
      <w:r w:rsidR="00EA54B6" w:rsidRPr="00CB3643">
        <w:rPr>
          <w:rFonts w:ascii="Arial" w:hAnsi="Arial" w:cs="Arial"/>
          <w:lang w:val="en-GB"/>
        </w:rPr>
        <w:t>the order is co</w:t>
      </w:r>
      <w:r w:rsidR="00787D36">
        <w:rPr>
          <w:rFonts w:ascii="Arial" w:hAnsi="Arial" w:cs="Arial"/>
          <w:lang w:val="en-GB"/>
        </w:rPr>
        <w:t>mpliant</w:t>
      </w:r>
      <w:r w:rsidR="00CB3643" w:rsidRPr="00CB3643">
        <w:rPr>
          <w:rFonts w:ascii="Arial" w:hAnsi="Arial" w:cs="Arial"/>
          <w:lang w:val="en-GB"/>
        </w:rPr>
        <w:t xml:space="preserve"> </w:t>
      </w:r>
      <w:r w:rsidRPr="00CB3643">
        <w:rPr>
          <w:rFonts w:ascii="Arial" w:hAnsi="Arial" w:cs="Arial"/>
          <w:lang w:val="en-GB"/>
        </w:rPr>
        <w:t xml:space="preserve">and the Product </w:t>
      </w:r>
      <w:proofErr w:type="gramStart"/>
      <w:r w:rsidRPr="00CB3643">
        <w:rPr>
          <w:rFonts w:ascii="Arial" w:hAnsi="Arial" w:cs="Arial"/>
          <w:lang w:val="en-GB"/>
        </w:rPr>
        <w:t>is managed</w:t>
      </w:r>
      <w:proofErr w:type="gramEnd"/>
      <w:r w:rsidRPr="00CB3643">
        <w:rPr>
          <w:rFonts w:ascii="Arial" w:hAnsi="Arial" w:cs="Arial"/>
          <w:lang w:val="en-GB"/>
        </w:rPr>
        <w:t xml:space="preserve"> </w:t>
      </w:r>
      <w:r w:rsidR="00CB3643" w:rsidRPr="00CB3643">
        <w:rPr>
          <w:rFonts w:ascii="Arial" w:hAnsi="Arial" w:cs="Arial"/>
          <w:lang w:val="en-GB"/>
        </w:rPr>
        <w:t xml:space="preserve">under the short </w:t>
      </w:r>
      <w:r w:rsidR="00787D36">
        <w:rPr>
          <w:rFonts w:ascii="Arial" w:hAnsi="Arial" w:cs="Arial"/>
          <w:lang w:val="en-GB"/>
        </w:rPr>
        <w:t xml:space="preserve">production </w:t>
      </w:r>
      <w:r w:rsidR="00CB3643" w:rsidRPr="00CB3643">
        <w:rPr>
          <w:rFonts w:ascii="Arial" w:hAnsi="Arial" w:cs="Arial"/>
          <w:lang w:val="en-GB"/>
        </w:rPr>
        <w:t>cycle</w:t>
      </w:r>
      <w:r w:rsidR="008A2888" w:rsidRPr="00CB3643">
        <w:rPr>
          <w:rFonts w:ascii="Arial" w:hAnsi="Arial" w:cs="Arial"/>
          <w:lang w:val="en-GB"/>
        </w:rPr>
        <w:t>.</w:t>
      </w:r>
    </w:p>
    <w:p w14:paraId="37952736" w14:textId="13BABD30" w:rsidR="008A2888" w:rsidRPr="00CB3643" w:rsidRDefault="00CB3643" w:rsidP="00A45988">
      <w:pPr>
        <w:spacing w:after="0"/>
        <w:jc w:val="both"/>
        <w:rPr>
          <w:rFonts w:ascii="Arial" w:hAnsi="Arial" w:cs="Arial"/>
          <w:lang w:val="en-GB"/>
        </w:rPr>
      </w:pPr>
      <w:r w:rsidRPr="00CB3643">
        <w:rPr>
          <w:rFonts w:ascii="Arial" w:hAnsi="Arial" w:cs="Arial"/>
          <w:lang w:val="en-GB"/>
        </w:rPr>
        <w:t xml:space="preserve">Any purchase </w:t>
      </w:r>
      <w:proofErr w:type="gramStart"/>
      <w:r w:rsidRPr="00CB3643">
        <w:rPr>
          <w:rFonts w:ascii="Arial" w:hAnsi="Arial" w:cs="Arial"/>
          <w:lang w:val="en-GB"/>
        </w:rPr>
        <w:t>order which does not meet the agreed quantity, price, revision etc.</w:t>
      </w:r>
      <w:proofErr w:type="gramEnd"/>
      <w:r w:rsidRPr="00CB3643">
        <w:rPr>
          <w:rFonts w:ascii="Arial" w:hAnsi="Arial" w:cs="Arial"/>
          <w:lang w:val="en-GB"/>
        </w:rPr>
        <w:t xml:space="preserve"> shall be considered non</w:t>
      </w:r>
      <w:r w:rsidR="0056362A">
        <w:rPr>
          <w:rFonts w:ascii="Arial" w:hAnsi="Arial" w:cs="Arial"/>
          <w:lang w:val="en-GB"/>
        </w:rPr>
        <w:t>-</w:t>
      </w:r>
      <w:r w:rsidRPr="00CB3643">
        <w:rPr>
          <w:rFonts w:ascii="Arial" w:hAnsi="Arial" w:cs="Arial"/>
          <w:lang w:val="en-GB"/>
        </w:rPr>
        <w:t xml:space="preserve"> co</w:t>
      </w:r>
      <w:r w:rsidR="00C5158C">
        <w:rPr>
          <w:rFonts w:ascii="Arial" w:hAnsi="Arial" w:cs="Arial"/>
          <w:lang w:val="en-GB"/>
        </w:rPr>
        <w:t>mpliant</w:t>
      </w:r>
      <w:r w:rsidR="00B069B9" w:rsidRPr="00CB3643">
        <w:rPr>
          <w:rFonts w:ascii="Arial" w:hAnsi="Arial" w:cs="Arial"/>
          <w:lang w:val="en-GB"/>
        </w:rPr>
        <w:t xml:space="preserve">. </w:t>
      </w:r>
      <w:r>
        <w:rPr>
          <w:rFonts w:ascii="Arial" w:hAnsi="Arial" w:cs="Arial"/>
          <w:lang w:val="en-GB"/>
        </w:rPr>
        <w:t>The acceptance and launch in production of such a purchase order shall be subject to the agreement of both Parties</w:t>
      </w:r>
      <w:r w:rsidR="00E407CA" w:rsidRPr="00CB3643">
        <w:rPr>
          <w:rFonts w:ascii="Arial" w:hAnsi="Arial" w:cs="Arial"/>
          <w:lang w:val="en-GB"/>
        </w:rPr>
        <w:t>.</w:t>
      </w:r>
      <w:r w:rsidR="002C2696" w:rsidRPr="00CB3643">
        <w:rPr>
          <w:rFonts w:ascii="Arial" w:hAnsi="Arial" w:cs="Arial"/>
          <w:lang w:val="en-GB"/>
        </w:rPr>
        <w:t xml:space="preserve"> </w:t>
      </w:r>
      <w:r w:rsidRPr="00CB3643">
        <w:rPr>
          <w:rFonts w:ascii="Arial" w:hAnsi="Arial" w:cs="Arial"/>
          <w:lang w:val="en-GB"/>
        </w:rPr>
        <w:t xml:space="preserve">The Buyer shall issue a purchase order amendment to </w:t>
      </w:r>
      <w:r>
        <w:rPr>
          <w:rFonts w:ascii="Arial" w:hAnsi="Arial" w:cs="Arial"/>
          <w:lang w:val="en-GB"/>
        </w:rPr>
        <w:t xml:space="preserve">the </w:t>
      </w:r>
      <w:r w:rsidRPr="00CB3643">
        <w:rPr>
          <w:rFonts w:ascii="Arial" w:hAnsi="Arial" w:cs="Arial"/>
          <w:lang w:val="en-GB"/>
        </w:rPr>
        <w:t xml:space="preserve">Supplier </w:t>
      </w:r>
      <w:proofErr w:type="gramStart"/>
      <w:r w:rsidRPr="00CB3643">
        <w:rPr>
          <w:rFonts w:ascii="Arial" w:hAnsi="Arial" w:cs="Arial"/>
          <w:lang w:val="en-GB"/>
        </w:rPr>
        <w:t>without delay</w:t>
      </w:r>
      <w:proofErr w:type="gramEnd"/>
      <w:r w:rsidRPr="00CB3643">
        <w:rPr>
          <w:rFonts w:ascii="Arial" w:hAnsi="Arial" w:cs="Arial"/>
          <w:lang w:val="en-GB"/>
        </w:rPr>
        <w:t xml:space="preserve"> and the cycle time shall start from the d</w:t>
      </w:r>
      <w:r>
        <w:rPr>
          <w:rFonts w:ascii="Arial" w:hAnsi="Arial" w:cs="Arial"/>
          <w:lang w:val="en-GB"/>
        </w:rPr>
        <w:t>ate of receipt of said amendment.</w:t>
      </w:r>
    </w:p>
    <w:p w14:paraId="7B9D3FA3" w14:textId="77777777" w:rsidR="00BD2AFD" w:rsidRDefault="00BD2AFD">
      <w:pPr>
        <w:rPr>
          <w:rFonts w:ascii="Arial" w:hAnsi="Arial" w:cs="Arial"/>
          <w:lang w:val="en-GB"/>
        </w:rPr>
      </w:pPr>
      <w:r>
        <w:rPr>
          <w:rFonts w:ascii="Arial" w:hAnsi="Arial" w:cs="Arial"/>
          <w:lang w:val="en-GB"/>
        </w:rPr>
        <w:br w:type="page"/>
      </w:r>
    </w:p>
    <w:p w14:paraId="700E05AD" w14:textId="68D983AC" w:rsidR="008A2888" w:rsidRPr="005F6F03" w:rsidRDefault="00B50230" w:rsidP="00A45988">
      <w:pPr>
        <w:spacing w:after="0"/>
        <w:jc w:val="both"/>
        <w:rPr>
          <w:rFonts w:ascii="Arial" w:hAnsi="Arial" w:cs="Arial"/>
          <w:lang w:val="en-GB"/>
        </w:rPr>
      </w:pPr>
      <w:r w:rsidRPr="00B50230">
        <w:rPr>
          <w:rFonts w:ascii="Arial" w:hAnsi="Arial" w:cs="Arial"/>
          <w:lang w:val="en-GB"/>
        </w:rPr>
        <w:lastRenderedPageBreak/>
        <w:t xml:space="preserve">Any purchase order placed for delivery at a due date </w:t>
      </w:r>
      <w:r w:rsidR="00F8436D">
        <w:rPr>
          <w:rFonts w:ascii="Arial" w:hAnsi="Arial" w:cs="Arial"/>
          <w:lang w:val="en-GB"/>
        </w:rPr>
        <w:t>earlier than t</w:t>
      </w:r>
      <w:r w:rsidRPr="00B50230">
        <w:rPr>
          <w:rFonts w:ascii="Arial" w:hAnsi="Arial" w:cs="Arial"/>
          <w:lang w:val="en-GB"/>
        </w:rPr>
        <w:t xml:space="preserve">he applicable </w:t>
      </w:r>
      <w:r w:rsidR="00A8719D">
        <w:rPr>
          <w:rFonts w:ascii="Arial" w:hAnsi="Arial" w:cs="Arial"/>
          <w:lang w:val="en-GB"/>
        </w:rPr>
        <w:t xml:space="preserve">production </w:t>
      </w:r>
      <w:r w:rsidRPr="00B50230">
        <w:rPr>
          <w:rFonts w:ascii="Arial" w:hAnsi="Arial" w:cs="Arial"/>
          <w:lang w:val="en-GB"/>
        </w:rPr>
        <w:t xml:space="preserve">cycle </w:t>
      </w:r>
      <w:r w:rsidR="009949E9">
        <w:rPr>
          <w:rFonts w:ascii="Arial" w:hAnsi="Arial" w:cs="Arial"/>
          <w:lang w:val="en-GB"/>
        </w:rPr>
        <w:t>specified</w:t>
      </w:r>
      <w:r w:rsidRPr="00B50230">
        <w:rPr>
          <w:rFonts w:ascii="Arial" w:hAnsi="Arial" w:cs="Arial"/>
          <w:lang w:val="en-GB"/>
        </w:rPr>
        <w:t xml:space="preserve"> in the PRODUCT ANNEX and </w:t>
      </w:r>
      <w:r w:rsidR="00A227EB">
        <w:rPr>
          <w:rFonts w:ascii="Arial" w:hAnsi="Arial" w:cs="Arial"/>
          <w:lang w:val="en-GB"/>
        </w:rPr>
        <w:t>for which there is no s</w:t>
      </w:r>
      <w:r w:rsidRPr="00B50230">
        <w:rPr>
          <w:rFonts w:ascii="Arial" w:hAnsi="Arial" w:cs="Arial"/>
          <w:lang w:val="en-GB"/>
        </w:rPr>
        <w:t>tock to fulfil the quanti</w:t>
      </w:r>
      <w:r w:rsidR="00A227EB">
        <w:rPr>
          <w:rFonts w:ascii="Arial" w:hAnsi="Arial" w:cs="Arial"/>
          <w:lang w:val="en-GB"/>
        </w:rPr>
        <w:t xml:space="preserve">ty ordered, </w:t>
      </w:r>
      <w:proofErr w:type="gramStart"/>
      <w:r w:rsidR="00A227EB">
        <w:rPr>
          <w:rFonts w:ascii="Arial" w:hAnsi="Arial" w:cs="Arial"/>
          <w:lang w:val="en-GB"/>
        </w:rPr>
        <w:t xml:space="preserve">shall automatically </w:t>
      </w:r>
      <w:r w:rsidRPr="00B50230">
        <w:rPr>
          <w:rFonts w:ascii="Arial" w:hAnsi="Arial" w:cs="Arial"/>
          <w:lang w:val="en-GB"/>
        </w:rPr>
        <w:t>be processed</w:t>
      </w:r>
      <w:proofErr w:type="gramEnd"/>
      <w:r w:rsidRPr="00B50230">
        <w:rPr>
          <w:rFonts w:ascii="Arial" w:hAnsi="Arial" w:cs="Arial"/>
          <w:lang w:val="en-GB"/>
        </w:rPr>
        <w:t xml:space="preserve"> according to the cycle time </w:t>
      </w:r>
      <w:r w:rsidR="009949E9">
        <w:rPr>
          <w:rFonts w:ascii="Arial" w:hAnsi="Arial" w:cs="Arial"/>
          <w:lang w:val="en-GB"/>
        </w:rPr>
        <w:t>specified</w:t>
      </w:r>
      <w:r w:rsidRPr="00B50230">
        <w:rPr>
          <w:rFonts w:ascii="Arial" w:hAnsi="Arial" w:cs="Arial"/>
          <w:lang w:val="en-GB"/>
        </w:rPr>
        <w:t xml:space="preserve"> in the PRODUCT ANNEX</w:t>
      </w:r>
      <w:r>
        <w:rPr>
          <w:rFonts w:ascii="Arial" w:hAnsi="Arial" w:cs="Arial"/>
          <w:lang w:val="en-GB"/>
        </w:rPr>
        <w:t xml:space="preserve">.  </w:t>
      </w:r>
      <w:r w:rsidRPr="005F6F03">
        <w:rPr>
          <w:rFonts w:ascii="Arial" w:hAnsi="Arial" w:cs="Arial"/>
          <w:lang w:val="en-GB"/>
        </w:rPr>
        <w:t>The prior agreement of the Buyer</w:t>
      </w:r>
      <w:r w:rsidR="005F6F03" w:rsidRPr="005F6F03">
        <w:rPr>
          <w:rFonts w:ascii="Arial" w:hAnsi="Arial" w:cs="Arial"/>
          <w:lang w:val="en-GB"/>
        </w:rPr>
        <w:t xml:space="preserve"> shall not be required in this </w:t>
      </w:r>
      <w:r w:rsidR="00A227EB">
        <w:rPr>
          <w:rFonts w:ascii="Arial" w:hAnsi="Arial" w:cs="Arial"/>
          <w:lang w:val="en-GB"/>
        </w:rPr>
        <w:t>case.</w:t>
      </w:r>
    </w:p>
    <w:p w14:paraId="64FCAD7D" w14:textId="3FFAF6FB" w:rsidR="008A2888" w:rsidRPr="00477466" w:rsidRDefault="00477466" w:rsidP="00A45988">
      <w:pPr>
        <w:spacing w:after="0"/>
        <w:jc w:val="both"/>
        <w:rPr>
          <w:rFonts w:ascii="Arial" w:hAnsi="Arial" w:cs="Arial"/>
          <w:lang w:val="en-GB"/>
        </w:rPr>
      </w:pPr>
      <w:r w:rsidRPr="00477466">
        <w:rPr>
          <w:rFonts w:ascii="Arial" w:hAnsi="Arial" w:cs="Arial"/>
          <w:lang w:val="en-GB"/>
        </w:rPr>
        <w:t xml:space="preserve">A purchase </w:t>
      </w:r>
      <w:proofErr w:type="gramStart"/>
      <w:r w:rsidRPr="00477466">
        <w:rPr>
          <w:rFonts w:ascii="Arial" w:hAnsi="Arial" w:cs="Arial"/>
          <w:lang w:val="en-GB"/>
        </w:rPr>
        <w:t>order which has been accepted by the Supplier</w:t>
      </w:r>
      <w:proofErr w:type="gramEnd"/>
      <w:r w:rsidRPr="00477466">
        <w:rPr>
          <w:rFonts w:ascii="Arial" w:hAnsi="Arial" w:cs="Arial"/>
          <w:lang w:val="en-GB"/>
        </w:rPr>
        <w:t xml:space="preserve"> shall not be amended or cancelled without the prior written agreement of the Supplier and </w:t>
      </w:r>
      <w:r>
        <w:rPr>
          <w:rFonts w:ascii="Arial" w:hAnsi="Arial" w:cs="Arial"/>
          <w:lang w:val="en-GB"/>
        </w:rPr>
        <w:t xml:space="preserve">a corresponding order amendment received from the Buyer.  The Supplier reserves the right to </w:t>
      </w:r>
      <w:r w:rsidR="005C3A1D">
        <w:rPr>
          <w:rFonts w:ascii="Arial" w:hAnsi="Arial" w:cs="Arial"/>
          <w:lang w:val="en-GB"/>
        </w:rPr>
        <w:t>apply</w:t>
      </w:r>
      <w:r>
        <w:rPr>
          <w:rFonts w:ascii="Arial" w:hAnsi="Arial" w:cs="Arial"/>
          <w:lang w:val="en-GB"/>
        </w:rPr>
        <w:t xml:space="preserve"> charges associated with any such purchase order change or cancellation</w:t>
      </w:r>
      <w:r w:rsidR="008A2888" w:rsidRPr="00477466">
        <w:rPr>
          <w:rFonts w:ascii="Arial" w:hAnsi="Arial" w:cs="Arial"/>
          <w:lang w:val="en-GB"/>
        </w:rPr>
        <w:t xml:space="preserve">.  </w:t>
      </w:r>
    </w:p>
    <w:p w14:paraId="3D98477E" w14:textId="0F45EA4D" w:rsidR="005F4368" w:rsidRPr="005F4368" w:rsidRDefault="005F4368" w:rsidP="00A45988">
      <w:pPr>
        <w:spacing w:after="0"/>
        <w:jc w:val="both"/>
        <w:rPr>
          <w:rFonts w:ascii="Arial" w:hAnsi="Arial" w:cs="Arial"/>
          <w:lang w:val="en-GB"/>
        </w:rPr>
      </w:pPr>
      <w:r w:rsidRPr="005F4368">
        <w:rPr>
          <w:rFonts w:ascii="Arial" w:hAnsi="Arial" w:cs="Arial"/>
          <w:lang w:val="en-GB"/>
        </w:rPr>
        <w:t xml:space="preserve">The Supplier reserves the right to </w:t>
      </w:r>
      <w:r w:rsidR="00EF63CA">
        <w:rPr>
          <w:rFonts w:ascii="Arial" w:hAnsi="Arial" w:cs="Arial"/>
          <w:lang w:val="en-GB"/>
        </w:rPr>
        <w:t>re-</w:t>
      </w:r>
      <w:r w:rsidRPr="005F4368">
        <w:rPr>
          <w:rFonts w:ascii="Arial" w:hAnsi="Arial" w:cs="Arial"/>
          <w:lang w:val="en-GB"/>
        </w:rPr>
        <w:t xml:space="preserve">schedule the quantities ordered by the Buyer in the event said quantities are </w:t>
      </w:r>
      <w:r>
        <w:rPr>
          <w:rFonts w:ascii="Arial" w:hAnsi="Arial" w:cs="Arial"/>
          <w:lang w:val="en-GB"/>
        </w:rPr>
        <w:t>higher than the agreed maximum call off quant</w:t>
      </w:r>
      <w:r w:rsidR="005C3A1D">
        <w:rPr>
          <w:rFonts w:ascii="Arial" w:hAnsi="Arial" w:cs="Arial"/>
          <w:lang w:val="en-GB"/>
        </w:rPr>
        <w:t>ity and/or deviate from the la</w:t>
      </w:r>
      <w:r w:rsidR="00CC21E4">
        <w:rPr>
          <w:rFonts w:ascii="Arial" w:hAnsi="Arial" w:cs="Arial"/>
          <w:lang w:val="en-GB"/>
        </w:rPr>
        <w:t>t</w:t>
      </w:r>
      <w:r w:rsidR="005C3A1D">
        <w:rPr>
          <w:rFonts w:ascii="Arial" w:hAnsi="Arial" w:cs="Arial"/>
          <w:lang w:val="en-GB"/>
        </w:rPr>
        <w:t>est</w:t>
      </w:r>
      <w:r w:rsidR="00CC21E4">
        <w:rPr>
          <w:rFonts w:ascii="Arial" w:hAnsi="Arial" w:cs="Arial"/>
          <w:lang w:val="en-GB"/>
        </w:rPr>
        <w:t xml:space="preserve"> forecasts and/or are out of phase with the agreed market share and aircraft build rates.</w:t>
      </w:r>
    </w:p>
    <w:p w14:paraId="5051E3E9" w14:textId="790F7C77" w:rsidR="00B80692" w:rsidRPr="00B80692" w:rsidRDefault="00B80692" w:rsidP="00A45988">
      <w:pPr>
        <w:spacing w:after="0"/>
        <w:jc w:val="both"/>
        <w:rPr>
          <w:rFonts w:ascii="Arial" w:hAnsi="Arial" w:cs="Arial"/>
          <w:lang w:val="en-GB"/>
        </w:rPr>
      </w:pPr>
      <w:r w:rsidRPr="00B80692">
        <w:rPr>
          <w:rFonts w:ascii="Arial" w:hAnsi="Arial" w:cs="Arial"/>
          <w:lang w:val="en-GB"/>
        </w:rPr>
        <w:t xml:space="preserve">The Supplier reserves the right to </w:t>
      </w:r>
      <w:r>
        <w:rPr>
          <w:rFonts w:ascii="Arial" w:hAnsi="Arial" w:cs="Arial"/>
          <w:lang w:val="en-GB"/>
        </w:rPr>
        <w:t xml:space="preserve">position the quantities ordered by the Buyer at the first due date given on the forecast </w:t>
      </w:r>
      <w:r w:rsidR="00A227EB">
        <w:rPr>
          <w:rFonts w:ascii="Arial" w:hAnsi="Arial" w:cs="Arial"/>
          <w:lang w:val="en-GB"/>
        </w:rPr>
        <w:t>issued</w:t>
      </w:r>
      <w:r>
        <w:rPr>
          <w:rFonts w:ascii="Arial" w:hAnsi="Arial" w:cs="Arial"/>
          <w:lang w:val="en-GB"/>
        </w:rPr>
        <w:t xml:space="preserve"> by the Buyer and </w:t>
      </w:r>
      <w:r w:rsidR="00EA0D58">
        <w:rPr>
          <w:rFonts w:ascii="Arial" w:hAnsi="Arial" w:cs="Arial"/>
          <w:lang w:val="en-GB"/>
        </w:rPr>
        <w:t>accepted</w:t>
      </w:r>
      <w:r>
        <w:rPr>
          <w:rFonts w:ascii="Arial" w:hAnsi="Arial" w:cs="Arial"/>
          <w:lang w:val="en-GB"/>
        </w:rPr>
        <w:t xml:space="preserve"> by the Supplier, irrespective of the Product’s short</w:t>
      </w:r>
      <w:r w:rsidR="00A227EB">
        <w:rPr>
          <w:rFonts w:ascii="Arial" w:hAnsi="Arial" w:cs="Arial"/>
          <w:lang w:val="en-GB"/>
        </w:rPr>
        <w:t xml:space="preserve"> production</w:t>
      </w:r>
      <w:r>
        <w:rPr>
          <w:rFonts w:ascii="Arial" w:hAnsi="Arial" w:cs="Arial"/>
          <w:lang w:val="en-GB"/>
        </w:rPr>
        <w:t xml:space="preserve"> cycle time.</w:t>
      </w:r>
    </w:p>
    <w:p w14:paraId="4AD384F7" w14:textId="0C37148A" w:rsidR="00AA2CED" w:rsidRPr="00457C25" w:rsidRDefault="00B25971" w:rsidP="00A45988">
      <w:pPr>
        <w:spacing w:after="0"/>
        <w:jc w:val="both"/>
        <w:rPr>
          <w:rFonts w:ascii="Arial" w:hAnsi="Arial" w:cs="Arial"/>
          <w:lang w:val="en-GB"/>
        </w:rPr>
      </w:pPr>
      <w:r w:rsidRPr="00B25971">
        <w:rPr>
          <w:rFonts w:ascii="Arial" w:hAnsi="Arial" w:cs="Arial"/>
          <w:lang w:val="en-GB"/>
        </w:rPr>
        <w:t xml:space="preserve">In the event a forecast for the Product has not been provided, or the forecast </w:t>
      </w:r>
      <w:r w:rsidR="00244C7C">
        <w:rPr>
          <w:rFonts w:ascii="Arial" w:hAnsi="Arial" w:cs="Arial"/>
          <w:lang w:val="en-GB"/>
        </w:rPr>
        <w:t xml:space="preserve">is more than three (3) months old, the Parties agree to apply the long </w:t>
      </w:r>
      <w:r w:rsidR="00457C25">
        <w:rPr>
          <w:rFonts w:ascii="Arial" w:hAnsi="Arial" w:cs="Arial"/>
          <w:lang w:val="en-GB"/>
        </w:rPr>
        <w:t xml:space="preserve">production </w:t>
      </w:r>
      <w:r w:rsidR="00244C7C">
        <w:rPr>
          <w:rFonts w:ascii="Arial" w:hAnsi="Arial" w:cs="Arial"/>
          <w:lang w:val="en-GB"/>
        </w:rPr>
        <w:t>cycle time defined in the PRODUCT ANNEX to all firm orders, in addition to a delivery quantity tolerance of plus or minus twenty per cent (</w:t>
      </w:r>
      <w:r w:rsidR="0059431A" w:rsidRPr="00244C7C">
        <w:rPr>
          <w:rFonts w:ascii="Arial" w:hAnsi="Arial" w:cs="Arial"/>
          <w:lang w:val="en-GB"/>
        </w:rPr>
        <w:t>+/-</w:t>
      </w:r>
      <w:r w:rsidR="00520773" w:rsidRPr="00244C7C">
        <w:rPr>
          <w:rFonts w:ascii="Arial" w:hAnsi="Arial" w:cs="Arial"/>
          <w:lang w:val="en-GB"/>
        </w:rPr>
        <w:t>20%</w:t>
      </w:r>
      <w:r w:rsidR="0059431A" w:rsidRPr="00244C7C">
        <w:rPr>
          <w:rFonts w:ascii="Arial" w:hAnsi="Arial" w:cs="Arial"/>
          <w:lang w:val="en-GB"/>
        </w:rPr>
        <w:t>)</w:t>
      </w:r>
      <w:r w:rsidR="00AA2CED" w:rsidRPr="00244C7C">
        <w:rPr>
          <w:rFonts w:ascii="Arial" w:hAnsi="Arial" w:cs="Arial"/>
          <w:lang w:val="en-GB"/>
        </w:rPr>
        <w:t xml:space="preserve">. </w:t>
      </w:r>
      <w:r w:rsidR="00244C7C">
        <w:rPr>
          <w:rFonts w:ascii="Arial" w:hAnsi="Arial" w:cs="Arial"/>
          <w:lang w:val="en-GB"/>
        </w:rPr>
        <w:t>Th</w:t>
      </w:r>
      <w:r w:rsidR="00457C25">
        <w:rPr>
          <w:rFonts w:ascii="Arial" w:hAnsi="Arial" w:cs="Arial"/>
          <w:lang w:val="en-GB"/>
        </w:rPr>
        <w:t>e</w:t>
      </w:r>
      <w:r w:rsidR="00244C7C">
        <w:rPr>
          <w:rFonts w:ascii="Arial" w:hAnsi="Arial" w:cs="Arial"/>
          <w:lang w:val="en-GB"/>
        </w:rPr>
        <w:t xml:space="preserve"> long</w:t>
      </w:r>
      <w:r w:rsidR="00457C25">
        <w:rPr>
          <w:rFonts w:ascii="Arial" w:hAnsi="Arial" w:cs="Arial"/>
          <w:lang w:val="en-GB"/>
        </w:rPr>
        <w:t xml:space="preserve"> production </w:t>
      </w:r>
      <w:r w:rsidR="00244C7C">
        <w:rPr>
          <w:rFonts w:ascii="Arial" w:hAnsi="Arial" w:cs="Arial"/>
          <w:lang w:val="en-GB"/>
        </w:rPr>
        <w:t>cycle:</w:t>
      </w:r>
    </w:p>
    <w:p w14:paraId="2FA0C761" w14:textId="14183DAB" w:rsidR="00AA2CED" w:rsidRPr="00457C25" w:rsidRDefault="00147E39" w:rsidP="00AA2CED">
      <w:pPr>
        <w:pStyle w:val="Paragraphedeliste"/>
        <w:numPr>
          <w:ilvl w:val="0"/>
          <w:numId w:val="14"/>
        </w:numPr>
        <w:jc w:val="both"/>
        <w:rPr>
          <w:rFonts w:ascii="Arial" w:hAnsi="Arial" w:cs="Arial"/>
          <w:lang w:val="en-GB"/>
        </w:rPr>
      </w:pPr>
      <w:r>
        <w:rPr>
          <w:rFonts w:ascii="Arial" w:hAnsi="Arial" w:cs="Arial"/>
          <w:lang w:val="en-GB"/>
        </w:rPr>
        <w:t>c</w:t>
      </w:r>
      <w:r w:rsidR="00AA2CED" w:rsidRPr="00457C25">
        <w:rPr>
          <w:rFonts w:ascii="Arial" w:hAnsi="Arial" w:cs="Arial"/>
          <w:lang w:val="en-GB"/>
        </w:rPr>
        <w:t>orrespond</w:t>
      </w:r>
      <w:r w:rsidR="00457C25" w:rsidRPr="00457C25">
        <w:rPr>
          <w:rFonts w:ascii="Arial" w:hAnsi="Arial" w:cs="Arial"/>
          <w:lang w:val="en-GB"/>
        </w:rPr>
        <w:t xml:space="preserve">s to the estimated cycle </w:t>
      </w:r>
      <w:r w:rsidR="00A8719D">
        <w:rPr>
          <w:rFonts w:ascii="Arial" w:hAnsi="Arial" w:cs="Arial"/>
          <w:lang w:val="en-GB"/>
        </w:rPr>
        <w:t xml:space="preserve">times </w:t>
      </w:r>
      <w:r w:rsidR="00457C25" w:rsidRPr="00457C25">
        <w:rPr>
          <w:rFonts w:ascii="Arial" w:hAnsi="Arial" w:cs="Arial"/>
          <w:lang w:val="en-GB"/>
        </w:rPr>
        <w:t>for raw material procurement and product manufacture</w:t>
      </w:r>
      <w:r w:rsidR="00AA2CED" w:rsidRPr="00457C25">
        <w:rPr>
          <w:rFonts w:ascii="Arial" w:hAnsi="Arial" w:cs="Arial"/>
          <w:lang w:val="en-GB"/>
        </w:rPr>
        <w:t>;</w:t>
      </w:r>
    </w:p>
    <w:p w14:paraId="746A6782" w14:textId="25935C5C" w:rsidR="00A8719D" w:rsidRDefault="00FB4D21" w:rsidP="00AA2CED">
      <w:pPr>
        <w:pStyle w:val="Paragraphedeliste"/>
        <w:numPr>
          <w:ilvl w:val="0"/>
          <w:numId w:val="14"/>
        </w:numPr>
        <w:jc w:val="both"/>
        <w:rPr>
          <w:rFonts w:ascii="Arial" w:hAnsi="Arial" w:cs="Arial"/>
          <w:lang w:val="en-GB"/>
        </w:rPr>
      </w:pPr>
      <w:r>
        <w:rPr>
          <w:rFonts w:ascii="Arial" w:hAnsi="Arial" w:cs="Arial"/>
          <w:lang w:val="en-GB"/>
        </w:rPr>
        <w:t>applies</w:t>
      </w:r>
      <w:r w:rsidR="00A8719D" w:rsidRPr="00A8719D">
        <w:rPr>
          <w:rFonts w:ascii="Arial" w:hAnsi="Arial" w:cs="Arial"/>
          <w:lang w:val="en-GB"/>
        </w:rPr>
        <w:t xml:space="preserve"> where there is a</w:t>
      </w:r>
      <w:r w:rsidR="00571BD2">
        <w:rPr>
          <w:rFonts w:ascii="Arial" w:hAnsi="Arial" w:cs="Arial"/>
          <w:lang w:val="en-GB"/>
        </w:rPr>
        <w:t xml:space="preserve"> current</w:t>
      </w:r>
      <w:r w:rsidR="00A8719D" w:rsidRPr="00A8719D">
        <w:rPr>
          <w:rFonts w:ascii="Arial" w:hAnsi="Arial" w:cs="Arial"/>
          <w:lang w:val="en-GB"/>
        </w:rPr>
        <w:t xml:space="preserve"> qualification</w:t>
      </w:r>
      <w:r>
        <w:rPr>
          <w:rFonts w:ascii="Arial" w:hAnsi="Arial" w:cs="Arial"/>
          <w:lang w:val="en-GB"/>
        </w:rPr>
        <w:t xml:space="preserve">, compliant </w:t>
      </w:r>
      <w:r w:rsidR="00A8719D" w:rsidRPr="00A8719D">
        <w:rPr>
          <w:rFonts w:ascii="Arial" w:hAnsi="Arial" w:cs="Arial"/>
          <w:lang w:val="en-GB"/>
        </w:rPr>
        <w:t xml:space="preserve">tooling is </w:t>
      </w:r>
      <w:r w:rsidR="00A8719D">
        <w:rPr>
          <w:rFonts w:ascii="Arial" w:hAnsi="Arial" w:cs="Arial"/>
          <w:lang w:val="en-GB"/>
        </w:rPr>
        <w:t xml:space="preserve">available and </w:t>
      </w:r>
      <w:r w:rsidR="008E3DF1">
        <w:rPr>
          <w:rFonts w:ascii="Arial" w:hAnsi="Arial" w:cs="Arial"/>
          <w:lang w:val="en-GB"/>
        </w:rPr>
        <w:t>exclud</w:t>
      </w:r>
      <w:r>
        <w:rPr>
          <w:rFonts w:ascii="Arial" w:hAnsi="Arial" w:cs="Arial"/>
          <w:lang w:val="en-GB"/>
        </w:rPr>
        <w:t>es</w:t>
      </w:r>
      <w:r w:rsidR="008E3DF1">
        <w:rPr>
          <w:rFonts w:ascii="Arial" w:hAnsi="Arial" w:cs="Arial"/>
          <w:lang w:val="en-GB"/>
        </w:rPr>
        <w:t xml:space="preserve"> factory shut downs</w:t>
      </w:r>
      <w:r w:rsidR="00147E39">
        <w:rPr>
          <w:rFonts w:ascii="Arial" w:hAnsi="Arial" w:cs="Arial"/>
          <w:lang w:val="en-GB"/>
        </w:rPr>
        <w:t>;</w:t>
      </w:r>
    </w:p>
    <w:p w14:paraId="0A09DF31" w14:textId="6780C19A" w:rsidR="00147E39" w:rsidRPr="00147E39" w:rsidRDefault="00147E39" w:rsidP="00AA2CED">
      <w:pPr>
        <w:pStyle w:val="Paragraphedeliste"/>
        <w:numPr>
          <w:ilvl w:val="0"/>
          <w:numId w:val="14"/>
        </w:numPr>
        <w:jc w:val="both"/>
        <w:rPr>
          <w:rFonts w:ascii="Arial" w:hAnsi="Arial" w:cs="Arial"/>
          <w:lang w:val="en-GB"/>
        </w:rPr>
      </w:pPr>
      <w:r>
        <w:rPr>
          <w:rFonts w:ascii="Arial" w:hAnsi="Arial" w:cs="Arial"/>
          <w:lang w:val="en-GB"/>
        </w:rPr>
        <w:t>a</w:t>
      </w:r>
      <w:r w:rsidRPr="00147E39">
        <w:rPr>
          <w:rFonts w:ascii="Arial" w:hAnsi="Arial" w:cs="Arial"/>
          <w:lang w:val="en-GB"/>
        </w:rPr>
        <w:t>nd may be adjusted on receipt of the purchase order</w:t>
      </w:r>
      <w:r>
        <w:rPr>
          <w:rFonts w:ascii="Arial" w:hAnsi="Arial" w:cs="Arial"/>
          <w:lang w:val="en-GB"/>
        </w:rPr>
        <w:t xml:space="preserve"> </w:t>
      </w:r>
      <w:r w:rsidR="001A699F">
        <w:rPr>
          <w:rFonts w:ascii="Arial" w:hAnsi="Arial" w:cs="Arial"/>
          <w:lang w:val="en-GB"/>
        </w:rPr>
        <w:t>based on</w:t>
      </w:r>
      <w:r>
        <w:rPr>
          <w:rFonts w:ascii="Arial" w:hAnsi="Arial" w:cs="Arial"/>
          <w:lang w:val="en-GB"/>
        </w:rPr>
        <w:t xml:space="preserve"> </w:t>
      </w:r>
      <w:r w:rsidR="008A5C93">
        <w:rPr>
          <w:rFonts w:ascii="Arial" w:hAnsi="Arial" w:cs="Arial"/>
          <w:lang w:val="en-GB"/>
        </w:rPr>
        <w:t>raw material availability</w:t>
      </w:r>
      <w:r>
        <w:rPr>
          <w:rFonts w:ascii="Arial" w:hAnsi="Arial" w:cs="Arial"/>
          <w:lang w:val="en-GB"/>
        </w:rPr>
        <w:t xml:space="preserve">, factory load and the </w:t>
      </w:r>
      <w:r w:rsidR="005555CE">
        <w:rPr>
          <w:rFonts w:ascii="Arial" w:hAnsi="Arial" w:cs="Arial"/>
          <w:lang w:val="en-GB"/>
        </w:rPr>
        <w:t xml:space="preserve">time needed to </w:t>
      </w:r>
      <w:r>
        <w:rPr>
          <w:rFonts w:ascii="Arial" w:hAnsi="Arial" w:cs="Arial"/>
          <w:lang w:val="en-GB"/>
        </w:rPr>
        <w:t>obtain an export control licence (if applicable).</w:t>
      </w:r>
    </w:p>
    <w:p w14:paraId="1284B3FD" w14:textId="77777777" w:rsidR="008A2888" w:rsidRPr="00147E39" w:rsidRDefault="008A2888" w:rsidP="00A45988">
      <w:pPr>
        <w:spacing w:after="0"/>
        <w:jc w:val="both"/>
        <w:rPr>
          <w:rFonts w:ascii="Arial" w:hAnsi="Arial" w:cs="Arial"/>
          <w:b/>
          <w:lang w:val="en-GB"/>
        </w:rPr>
      </w:pPr>
    </w:p>
    <w:p w14:paraId="07F9B0D4" w14:textId="6CBF047F" w:rsidR="008A2888" w:rsidRPr="00E407CA" w:rsidRDefault="00251074" w:rsidP="00E407CA">
      <w:pPr>
        <w:pStyle w:val="Paragraphedeliste"/>
        <w:numPr>
          <w:ilvl w:val="1"/>
          <w:numId w:val="15"/>
        </w:numPr>
        <w:overflowPunct w:val="0"/>
        <w:autoSpaceDE w:val="0"/>
        <w:autoSpaceDN w:val="0"/>
        <w:adjustRightInd w:val="0"/>
        <w:textAlignment w:val="baseline"/>
        <w:rPr>
          <w:rStyle w:val="Rfrenceintense"/>
        </w:rPr>
      </w:pPr>
      <w:r>
        <w:rPr>
          <w:rStyle w:val="Rfrenceintense"/>
        </w:rPr>
        <w:t>FLEXIBLE PERIOD</w:t>
      </w:r>
    </w:p>
    <w:p w14:paraId="1101662C" w14:textId="606241C8" w:rsidR="008A2888" w:rsidRPr="00CD01B0" w:rsidRDefault="00CD01B0" w:rsidP="00A45988">
      <w:pPr>
        <w:spacing w:after="0"/>
        <w:jc w:val="both"/>
        <w:rPr>
          <w:rFonts w:ascii="Arial" w:hAnsi="Arial" w:cs="Arial"/>
          <w:lang w:val="en-GB"/>
        </w:rPr>
      </w:pPr>
      <w:r w:rsidRPr="00CD01B0">
        <w:rPr>
          <w:rFonts w:ascii="Arial" w:hAnsi="Arial" w:cs="Arial"/>
          <w:lang w:val="en-GB"/>
        </w:rPr>
        <w:t xml:space="preserve">The </w:t>
      </w:r>
      <w:r w:rsidR="008A2888" w:rsidRPr="00CD01B0">
        <w:rPr>
          <w:rFonts w:ascii="Arial" w:hAnsi="Arial" w:cs="Arial"/>
          <w:lang w:val="en-GB"/>
        </w:rPr>
        <w:t>Flexible</w:t>
      </w:r>
      <w:r w:rsidRPr="00CD01B0">
        <w:rPr>
          <w:rFonts w:ascii="Arial" w:hAnsi="Arial" w:cs="Arial"/>
          <w:lang w:val="en-GB"/>
        </w:rPr>
        <w:t xml:space="preserve"> period</w:t>
      </w:r>
      <w:r w:rsidR="008A2888" w:rsidRPr="00CD01B0">
        <w:rPr>
          <w:rFonts w:ascii="Arial" w:hAnsi="Arial" w:cs="Arial"/>
          <w:lang w:val="en-GB"/>
        </w:rPr>
        <w:t xml:space="preserve"> constitu</w:t>
      </w:r>
      <w:r w:rsidRPr="00CD01B0">
        <w:rPr>
          <w:rFonts w:ascii="Arial" w:hAnsi="Arial" w:cs="Arial"/>
          <w:lang w:val="en-GB"/>
        </w:rPr>
        <w:t>t</w:t>
      </w:r>
      <w:r w:rsidR="008A2888" w:rsidRPr="00CD01B0">
        <w:rPr>
          <w:rFonts w:ascii="Arial" w:hAnsi="Arial" w:cs="Arial"/>
          <w:lang w:val="en-GB"/>
        </w:rPr>
        <w:t>e</w:t>
      </w:r>
      <w:r w:rsidRPr="00CD01B0">
        <w:rPr>
          <w:rFonts w:ascii="Arial" w:hAnsi="Arial" w:cs="Arial"/>
          <w:lang w:val="en-GB"/>
        </w:rPr>
        <w:t>s a firm commitment from the Buyer on the total forecast quantity of the P</w:t>
      </w:r>
      <w:r w:rsidR="00520773" w:rsidRPr="00CD01B0">
        <w:rPr>
          <w:rFonts w:ascii="Arial" w:hAnsi="Arial" w:cs="Arial"/>
          <w:lang w:val="en-GB"/>
        </w:rPr>
        <w:t>rodu</w:t>
      </w:r>
      <w:r w:rsidRPr="00CD01B0">
        <w:rPr>
          <w:rFonts w:ascii="Arial" w:hAnsi="Arial" w:cs="Arial"/>
          <w:lang w:val="en-GB"/>
        </w:rPr>
        <w:t>c</w:t>
      </w:r>
      <w:r w:rsidR="00520773" w:rsidRPr="00CD01B0">
        <w:rPr>
          <w:rFonts w:ascii="Arial" w:hAnsi="Arial" w:cs="Arial"/>
          <w:lang w:val="en-GB"/>
        </w:rPr>
        <w:t>t</w:t>
      </w:r>
      <w:r w:rsidR="008A2888" w:rsidRPr="00CD01B0">
        <w:rPr>
          <w:rFonts w:ascii="Arial" w:hAnsi="Arial" w:cs="Arial"/>
          <w:lang w:val="en-GB"/>
        </w:rPr>
        <w:t>.</w:t>
      </w:r>
    </w:p>
    <w:p w14:paraId="01006E8E" w14:textId="39BF2D71" w:rsidR="00CD01B0" w:rsidRPr="00CD01B0" w:rsidRDefault="00CD01B0" w:rsidP="00A45988">
      <w:pPr>
        <w:spacing w:after="0"/>
        <w:jc w:val="both"/>
        <w:rPr>
          <w:rFonts w:ascii="Arial" w:hAnsi="Arial" w:cs="Arial"/>
          <w:lang w:val="en-GB"/>
        </w:rPr>
      </w:pPr>
      <w:r w:rsidRPr="00CD01B0">
        <w:rPr>
          <w:rFonts w:ascii="Arial" w:hAnsi="Arial" w:cs="Arial"/>
          <w:lang w:val="en-GB"/>
        </w:rPr>
        <w:t>The Fl</w:t>
      </w:r>
      <w:r w:rsidR="008A2888" w:rsidRPr="00CD01B0">
        <w:rPr>
          <w:rFonts w:ascii="Arial" w:hAnsi="Arial" w:cs="Arial"/>
          <w:lang w:val="en-GB"/>
        </w:rPr>
        <w:t>exible</w:t>
      </w:r>
      <w:r w:rsidRPr="00CD01B0">
        <w:rPr>
          <w:rFonts w:ascii="Arial" w:hAnsi="Arial" w:cs="Arial"/>
          <w:lang w:val="en-GB"/>
        </w:rPr>
        <w:t xml:space="preserve"> period </w:t>
      </w:r>
      <w:proofErr w:type="gramStart"/>
      <w:r>
        <w:rPr>
          <w:rFonts w:ascii="Arial" w:hAnsi="Arial" w:cs="Arial"/>
          <w:lang w:val="en-GB"/>
        </w:rPr>
        <w:t>may</w:t>
      </w:r>
      <w:r w:rsidRPr="00CD01B0">
        <w:rPr>
          <w:rFonts w:ascii="Arial" w:hAnsi="Arial" w:cs="Arial"/>
          <w:lang w:val="en-GB"/>
        </w:rPr>
        <w:t xml:space="preserve"> be replaced</w:t>
      </w:r>
      <w:proofErr w:type="gramEnd"/>
      <w:r w:rsidRPr="00CD01B0">
        <w:rPr>
          <w:rFonts w:ascii="Arial" w:hAnsi="Arial" w:cs="Arial"/>
          <w:lang w:val="en-GB"/>
        </w:rPr>
        <w:t xml:space="preserve"> in part by the firm period</w:t>
      </w:r>
      <w:r w:rsidR="00183A95" w:rsidRPr="00CD01B0">
        <w:rPr>
          <w:rFonts w:ascii="Arial" w:hAnsi="Arial" w:cs="Arial"/>
          <w:lang w:val="en-GB"/>
        </w:rPr>
        <w:t>.</w:t>
      </w:r>
      <w:r>
        <w:rPr>
          <w:rFonts w:ascii="Arial" w:hAnsi="Arial" w:cs="Arial"/>
          <w:lang w:val="en-GB"/>
        </w:rPr>
        <w:t xml:space="preserve">  It shall correspond to a cycle </w:t>
      </w:r>
      <w:proofErr w:type="gramStart"/>
      <w:r>
        <w:rPr>
          <w:rFonts w:ascii="Arial" w:hAnsi="Arial" w:cs="Arial"/>
          <w:lang w:val="en-GB"/>
        </w:rPr>
        <w:t>time which</w:t>
      </w:r>
      <w:proofErr w:type="gramEnd"/>
      <w:r>
        <w:rPr>
          <w:rFonts w:ascii="Arial" w:hAnsi="Arial" w:cs="Arial"/>
          <w:lang w:val="en-GB"/>
        </w:rPr>
        <w:t xml:space="preserve">, together with the Firm period, is at least the length of the short production cycle of the Product.  In the absence of a Flexible period, the Firm period </w:t>
      </w:r>
      <w:r w:rsidR="00BD441B">
        <w:rPr>
          <w:rFonts w:ascii="Arial" w:hAnsi="Arial" w:cs="Arial"/>
          <w:lang w:val="en-GB"/>
        </w:rPr>
        <w:t xml:space="preserve">shall </w:t>
      </w:r>
      <w:r w:rsidR="00172F64">
        <w:rPr>
          <w:rFonts w:ascii="Arial" w:hAnsi="Arial" w:cs="Arial"/>
          <w:lang w:val="en-GB"/>
        </w:rPr>
        <w:t>be equal to</w:t>
      </w:r>
      <w:r w:rsidR="00BD441B">
        <w:rPr>
          <w:rFonts w:ascii="Arial" w:hAnsi="Arial" w:cs="Arial"/>
          <w:lang w:val="en-GB"/>
        </w:rPr>
        <w:t xml:space="preserve"> the short production cycle of the Product.</w:t>
      </w:r>
    </w:p>
    <w:p w14:paraId="64655FF2" w14:textId="3304EA3F" w:rsidR="005669A6" w:rsidRPr="00EA0335" w:rsidRDefault="005669A6" w:rsidP="00A45988">
      <w:pPr>
        <w:spacing w:after="0"/>
        <w:jc w:val="both"/>
        <w:rPr>
          <w:rFonts w:ascii="Arial" w:hAnsi="Arial" w:cs="Arial"/>
          <w:lang w:val="en-GB"/>
        </w:rPr>
      </w:pPr>
      <w:r w:rsidRPr="00EA0335">
        <w:rPr>
          <w:rFonts w:ascii="Arial" w:hAnsi="Arial" w:cs="Arial"/>
          <w:lang w:val="en-GB"/>
        </w:rPr>
        <w:t xml:space="preserve">The </w:t>
      </w:r>
      <w:r w:rsidR="008A2888" w:rsidRPr="00EA0335">
        <w:rPr>
          <w:rFonts w:ascii="Arial" w:hAnsi="Arial" w:cs="Arial"/>
          <w:lang w:val="en-GB"/>
        </w:rPr>
        <w:t>Flexible</w:t>
      </w:r>
      <w:r w:rsidRPr="00EA0335">
        <w:rPr>
          <w:rFonts w:ascii="Arial" w:hAnsi="Arial" w:cs="Arial"/>
          <w:lang w:val="en-GB"/>
        </w:rPr>
        <w:t xml:space="preserve"> period </w:t>
      </w:r>
      <w:r w:rsidR="00EA0335" w:rsidRPr="00EA0335">
        <w:rPr>
          <w:rFonts w:ascii="Arial" w:hAnsi="Arial" w:cs="Arial"/>
          <w:lang w:val="en-GB"/>
        </w:rPr>
        <w:t>starts the day after the end of the Firm period</w:t>
      </w:r>
      <w:r w:rsidR="00EA0335">
        <w:rPr>
          <w:rFonts w:ascii="Arial" w:hAnsi="Arial" w:cs="Arial"/>
          <w:lang w:val="en-GB"/>
        </w:rPr>
        <w:t xml:space="preserve"> and </w:t>
      </w:r>
      <w:proofErr w:type="gramStart"/>
      <w:r w:rsidR="00EA0335">
        <w:rPr>
          <w:rFonts w:ascii="Arial" w:hAnsi="Arial" w:cs="Arial"/>
          <w:lang w:val="en-GB"/>
        </w:rPr>
        <w:t>may be expressed</w:t>
      </w:r>
      <w:proofErr w:type="gramEnd"/>
      <w:r w:rsidR="00EA0335">
        <w:rPr>
          <w:rFonts w:ascii="Arial" w:hAnsi="Arial" w:cs="Arial"/>
          <w:lang w:val="en-GB"/>
        </w:rPr>
        <w:t xml:space="preserve"> in calendar days or weeks.</w:t>
      </w:r>
    </w:p>
    <w:p w14:paraId="5E9B4B3A" w14:textId="4946D15E" w:rsidR="00EA0335" w:rsidRPr="00E93C26" w:rsidRDefault="00E93C26" w:rsidP="00A45988">
      <w:pPr>
        <w:spacing w:after="0"/>
        <w:jc w:val="both"/>
        <w:rPr>
          <w:rFonts w:ascii="Arial" w:hAnsi="Arial" w:cs="Arial"/>
          <w:lang w:val="en-GB"/>
        </w:rPr>
      </w:pPr>
      <w:r w:rsidRPr="00E93C26">
        <w:rPr>
          <w:rFonts w:ascii="Arial" w:hAnsi="Arial" w:cs="Arial"/>
          <w:lang w:val="en-GB"/>
        </w:rPr>
        <w:t>The quantities indicated in the Flexible period shall respect the minimum call off quantities (</w:t>
      </w:r>
      <w:r w:rsidR="00A87B6B">
        <w:rPr>
          <w:rFonts w:ascii="Arial" w:hAnsi="Arial" w:cs="Arial"/>
          <w:lang w:val="en-GB"/>
        </w:rPr>
        <w:t>delivery</w:t>
      </w:r>
      <w:r w:rsidRPr="00E93C26">
        <w:rPr>
          <w:rFonts w:ascii="Arial" w:hAnsi="Arial" w:cs="Arial"/>
          <w:lang w:val="en-GB"/>
        </w:rPr>
        <w:t xml:space="preserve"> MOQ) </w:t>
      </w:r>
      <w:r w:rsidR="00456902">
        <w:rPr>
          <w:rFonts w:ascii="Arial" w:hAnsi="Arial" w:cs="Arial"/>
          <w:lang w:val="en-GB"/>
        </w:rPr>
        <w:t xml:space="preserve">as agreed in the contract and </w:t>
      </w:r>
      <w:r w:rsidR="009949E9">
        <w:rPr>
          <w:rFonts w:ascii="Arial" w:hAnsi="Arial" w:cs="Arial"/>
          <w:lang w:val="en-GB"/>
        </w:rPr>
        <w:t>specified</w:t>
      </w:r>
      <w:r w:rsidR="00456902">
        <w:rPr>
          <w:rFonts w:ascii="Arial" w:hAnsi="Arial" w:cs="Arial"/>
          <w:lang w:val="en-GB"/>
        </w:rPr>
        <w:t xml:space="preserve"> in the PRODUCT ANNEX.</w:t>
      </w:r>
    </w:p>
    <w:p w14:paraId="69205FDA" w14:textId="147F5259" w:rsidR="00456902" w:rsidRPr="00456902" w:rsidRDefault="00073D26" w:rsidP="00A45988">
      <w:pPr>
        <w:spacing w:after="0"/>
        <w:jc w:val="both"/>
        <w:rPr>
          <w:rFonts w:ascii="Arial" w:hAnsi="Arial" w:cs="Arial"/>
          <w:lang w:val="en-GB"/>
        </w:rPr>
      </w:pPr>
      <w:r>
        <w:rPr>
          <w:rFonts w:ascii="Arial" w:hAnsi="Arial" w:cs="Arial"/>
          <w:lang w:val="en-GB"/>
        </w:rPr>
        <w:t>During</w:t>
      </w:r>
      <w:r w:rsidR="00456902" w:rsidRPr="00456902">
        <w:rPr>
          <w:rFonts w:ascii="Arial" w:hAnsi="Arial" w:cs="Arial"/>
          <w:lang w:val="en-GB"/>
        </w:rPr>
        <w:t xml:space="preserve"> the Flexible period and with the agreement of the Supplier, </w:t>
      </w:r>
      <w:r w:rsidR="00456902">
        <w:rPr>
          <w:rFonts w:ascii="Arial" w:hAnsi="Arial" w:cs="Arial"/>
          <w:lang w:val="en-GB"/>
        </w:rPr>
        <w:t>the requirements may:</w:t>
      </w:r>
    </w:p>
    <w:p w14:paraId="4034F356" w14:textId="3129F713" w:rsidR="008A2888" w:rsidRPr="003E4649" w:rsidRDefault="00456902" w:rsidP="008A2888">
      <w:pPr>
        <w:pStyle w:val="Paragraphedeliste"/>
        <w:numPr>
          <w:ilvl w:val="0"/>
          <w:numId w:val="10"/>
        </w:numPr>
        <w:jc w:val="both"/>
        <w:rPr>
          <w:rFonts w:ascii="Arial" w:hAnsi="Arial" w:cs="Arial"/>
          <w:lang w:val="en-GB"/>
        </w:rPr>
      </w:pPr>
      <w:r w:rsidRPr="00735E45">
        <w:rPr>
          <w:rFonts w:ascii="Arial" w:hAnsi="Arial" w:cs="Arial"/>
          <w:lang w:val="en-GB"/>
        </w:rPr>
        <w:t>v</w:t>
      </w:r>
      <w:r w:rsidR="008A2888" w:rsidRPr="00735E45">
        <w:rPr>
          <w:rFonts w:ascii="Arial" w:hAnsi="Arial" w:cs="Arial"/>
          <w:lang w:val="en-GB"/>
        </w:rPr>
        <w:t>ar</w:t>
      </w:r>
      <w:r w:rsidRPr="00735E45">
        <w:rPr>
          <w:rFonts w:ascii="Arial" w:hAnsi="Arial" w:cs="Arial"/>
          <w:lang w:val="en-GB"/>
        </w:rPr>
        <w:t xml:space="preserve">y in </w:t>
      </w:r>
      <w:r w:rsidR="008A2888" w:rsidRPr="00735E45">
        <w:rPr>
          <w:rFonts w:ascii="Arial" w:hAnsi="Arial" w:cs="Arial"/>
          <w:lang w:val="en-GB"/>
        </w:rPr>
        <w:t xml:space="preserve">date </w:t>
      </w:r>
      <w:r w:rsidR="00735E45" w:rsidRPr="00735E45">
        <w:rPr>
          <w:rFonts w:ascii="Arial" w:hAnsi="Arial" w:cs="Arial"/>
          <w:lang w:val="en-GB"/>
        </w:rPr>
        <w:t xml:space="preserve">by plus or minus four </w:t>
      </w:r>
      <w:r w:rsidR="005B5EA2" w:rsidRPr="00735E45">
        <w:rPr>
          <w:rFonts w:ascii="Arial" w:hAnsi="Arial" w:cs="Arial"/>
          <w:lang w:val="en-GB"/>
        </w:rPr>
        <w:t xml:space="preserve">(+/- 4) </w:t>
      </w:r>
      <w:r w:rsidR="00735E45" w:rsidRPr="00735E45">
        <w:rPr>
          <w:rFonts w:ascii="Arial" w:hAnsi="Arial" w:cs="Arial"/>
          <w:lang w:val="en-GB"/>
        </w:rPr>
        <w:t>weeks but not in overall quantity over the total Flexible period</w:t>
      </w:r>
      <w:r w:rsidR="008A2888" w:rsidRPr="003E4649">
        <w:rPr>
          <w:rFonts w:ascii="Arial" w:hAnsi="Arial" w:cs="Arial"/>
          <w:lang w:val="en-GB"/>
        </w:rPr>
        <w:t>,</w:t>
      </w:r>
    </w:p>
    <w:p w14:paraId="1FD444EE" w14:textId="763F2782" w:rsidR="003E4649" w:rsidRPr="003E4649" w:rsidRDefault="003E4649" w:rsidP="008A2888">
      <w:pPr>
        <w:pStyle w:val="Paragraphedeliste"/>
        <w:numPr>
          <w:ilvl w:val="0"/>
          <w:numId w:val="10"/>
        </w:numPr>
        <w:jc w:val="both"/>
        <w:rPr>
          <w:rFonts w:ascii="Arial" w:hAnsi="Arial" w:cs="Arial"/>
          <w:lang w:val="en-GB"/>
        </w:rPr>
      </w:pPr>
      <w:r>
        <w:rPr>
          <w:rFonts w:ascii="Arial" w:hAnsi="Arial" w:cs="Arial"/>
          <w:lang w:val="en-GB"/>
        </w:rPr>
        <w:t xml:space="preserve">vary in quantity from one due date to another, except in the  first month of the Flexible period, </w:t>
      </w:r>
      <w:r w:rsidR="00172F64">
        <w:rPr>
          <w:rFonts w:ascii="Arial" w:hAnsi="Arial" w:cs="Arial"/>
          <w:lang w:val="en-GB"/>
        </w:rPr>
        <w:t xml:space="preserve">by </w:t>
      </w:r>
      <w:r>
        <w:rPr>
          <w:rFonts w:ascii="Arial" w:hAnsi="Arial" w:cs="Arial"/>
          <w:lang w:val="en-GB"/>
        </w:rPr>
        <w:t>up to 10 per cent (10%) of the initial quantity in the case of an anticipated need (while fully respecting the overall initial quantity of the period),</w:t>
      </w:r>
    </w:p>
    <w:p w14:paraId="5EEB712A" w14:textId="1A18991C" w:rsidR="003E4649" w:rsidRPr="003E4649" w:rsidRDefault="003E4649" w:rsidP="00D96BC6">
      <w:pPr>
        <w:pStyle w:val="Paragraphedeliste"/>
        <w:numPr>
          <w:ilvl w:val="0"/>
          <w:numId w:val="10"/>
        </w:numPr>
        <w:jc w:val="both"/>
        <w:rPr>
          <w:rFonts w:ascii="Arial" w:hAnsi="Arial" w:cs="Arial"/>
          <w:lang w:val="en-GB"/>
        </w:rPr>
      </w:pPr>
      <w:proofErr w:type="gramStart"/>
      <w:r w:rsidRPr="003E4649">
        <w:rPr>
          <w:rFonts w:ascii="Arial" w:hAnsi="Arial" w:cs="Arial"/>
          <w:lang w:val="en-GB"/>
        </w:rPr>
        <w:t>vary</w:t>
      </w:r>
      <w:proofErr w:type="gramEnd"/>
      <w:r w:rsidRPr="003E4649">
        <w:rPr>
          <w:rFonts w:ascii="Arial" w:hAnsi="Arial" w:cs="Arial"/>
          <w:lang w:val="en-GB"/>
        </w:rPr>
        <w:t xml:space="preserve"> up to a maximum of plus or minus fifteen per cent (</w:t>
      </w:r>
      <w:r w:rsidR="0059431A" w:rsidRPr="003E4649">
        <w:rPr>
          <w:rFonts w:ascii="Arial" w:hAnsi="Arial" w:cs="Arial"/>
          <w:lang w:val="en-GB"/>
        </w:rPr>
        <w:t>+/-</w:t>
      </w:r>
      <w:r w:rsidR="00530816" w:rsidRPr="003E4649">
        <w:rPr>
          <w:rFonts w:ascii="Arial" w:hAnsi="Arial" w:cs="Arial"/>
          <w:lang w:val="en-GB"/>
        </w:rPr>
        <w:t>15</w:t>
      </w:r>
      <w:r w:rsidR="008A2888" w:rsidRPr="003E4649">
        <w:rPr>
          <w:rFonts w:ascii="Arial" w:hAnsi="Arial" w:cs="Arial"/>
          <w:lang w:val="en-GB"/>
        </w:rPr>
        <w:t xml:space="preserve"> %</w:t>
      </w:r>
      <w:r w:rsidR="0059431A" w:rsidRPr="003E4649">
        <w:rPr>
          <w:rFonts w:ascii="Arial" w:hAnsi="Arial" w:cs="Arial"/>
          <w:lang w:val="en-GB"/>
        </w:rPr>
        <w:t>)</w:t>
      </w:r>
      <w:r>
        <w:rPr>
          <w:rFonts w:ascii="Arial" w:hAnsi="Arial" w:cs="Arial"/>
          <w:lang w:val="en-GB"/>
        </w:rPr>
        <w:t xml:space="preserve"> of the last quantity expresse</w:t>
      </w:r>
      <w:r w:rsidR="00EF63CA">
        <w:rPr>
          <w:rFonts w:ascii="Arial" w:hAnsi="Arial" w:cs="Arial"/>
          <w:lang w:val="en-GB"/>
        </w:rPr>
        <w:t>d in the provisional period</w:t>
      </w:r>
      <w:r w:rsidR="00073D26">
        <w:rPr>
          <w:rFonts w:ascii="Arial" w:hAnsi="Arial" w:cs="Arial"/>
          <w:lang w:val="en-GB"/>
        </w:rPr>
        <w:t xml:space="preserve"> unless otherwise agreed between the</w:t>
      </w:r>
      <w:r>
        <w:rPr>
          <w:rFonts w:ascii="Arial" w:hAnsi="Arial" w:cs="Arial"/>
          <w:lang w:val="en-GB"/>
        </w:rPr>
        <w:t xml:space="preserve"> Parties, </w:t>
      </w:r>
      <w:r w:rsidR="00EF63CA">
        <w:rPr>
          <w:rFonts w:ascii="Arial" w:hAnsi="Arial" w:cs="Arial"/>
          <w:lang w:val="en-GB"/>
        </w:rPr>
        <w:t>based on the agreed minimum call off quantity (MOQ).</w:t>
      </w:r>
    </w:p>
    <w:p w14:paraId="66D4E8EA" w14:textId="01DEB61B" w:rsidR="00D47727" w:rsidRPr="00EF63CA" w:rsidRDefault="00EF63CA" w:rsidP="00D96BC6">
      <w:pPr>
        <w:pStyle w:val="Paragraphedeliste"/>
        <w:numPr>
          <w:ilvl w:val="0"/>
          <w:numId w:val="10"/>
        </w:numPr>
        <w:jc w:val="both"/>
        <w:rPr>
          <w:rFonts w:ascii="Arial" w:hAnsi="Arial" w:cs="Arial"/>
          <w:lang w:val="en-GB"/>
        </w:rPr>
      </w:pPr>
      <w:r>
        <w:rPr>
          <w:rFonts w:ascii="Arial" w:hAnsi="Arial" w:cs="Arial"/>
          <w:lang w:val="en-GB"/>
        </w:rPr>
        <w:t>The Supplier reserves the right to re-schedule the quantities forecast by the Buyer in the case of non-compliance with the rules governing the Flexible period.</w:t>
      </w:r>
    </w:p>
    <w:p w14:paraId="567E975B" w14:textId="18C99E0B" w:rsidR="008A2888" w:rsidRPr="00DD3EBF" w:rsidRDefault="00DD3EBF" w:rsidP="00A45988">
      <w:pPr>
        <w:spacing w:after="0"/>
        <w:jc w:val="both"/>
        <w:rPr>
          <w:rFonts w:ascii="Arial" w:hAnsi="Arial" w:cs="Arial"/>
          <w:lang w:val="en-GB"/>
        </w:rPr>
      </w:pPr>
      <w:r w:rsidRPr="00DD3EBF">
        <w:rPr>
          <w:rFonts w:ascii="Arial" w:hAnsi="Arial" w:cs="Arial"/>
          <w:lang w:val="en-GB"/>
        </w:rPr>
        <w:t>The Partie</w:t>
      </w:r>
      <w:r>
        <w:rPr>
          <w:rFonts w:ascii="Arial" w:hAnsi="Arial" w:cs="Arial"/>
          <w:lang w:val="en-GB"/>
        </w:rPr>
        <w:t>s</w:t>
      </w:r>
      <w:r w:rsidRPr="00DD3EBF">
        <w:rPr>
          <w:rFonts w:ascii="Arial" w:hAnsi="Arial" w:cs="Arial"/>
          <w:lang w:val="en-GB"/>
        </w:rPr>
        <w:t xml:space="preserve"> shall come to an agreement in the case of </w:t>
      </w:r>
      <w:r>
        <w:rPr>
          <w:rFonts w:ascii="Arial" w:hAnsi="Arial" w:cs="Arial"/>
          <w:lang w:val="en-GB"/>
        </w:rPr>
        <w:t xml:space="preserve">a </w:t>
      </w:r>
      <w:r w:rsidR="006A6857">
        <w:rPr>
          <w:rFonts w:ascii="Arial" w:hAnsi="Arial" w:cs="Arial"/>
          <w:lang w:val="en-GB"/>
        </w:rPr>
        <w:t>modification</w:t>
      </w:r>
      <w:r>
        <w:rPr>
          <w:rFonts w:ascii="Arial" w:hAnsi="Arial" w:cs="Arial"/>
          <w:lang w:val="en-GB"/>
        </w:rPr>
        <w:t xml:space="preserve"> </w:t>
      </w:r>
      <w:r w:rsidRPr="00DD3EBF">
        <w:rPr>
          <w:rFonts w:ascii="Arial" w:hAnsi="Arial" w:cs="Arial"/>
          <w:lang w:val="en-GB"/>
        </w:rPr>
        <w:t xml:space="preserve">or development </w:t>
      </w:r>
      <w:r>
        <w:rPr>
          <w:rFonts w:ascii="Arial" w:hAnsi="Arial" w:cs="Arial"/>
          <w:lang w:val="en-GB"/>
        </w:rPr>
        <w:t xml:space="preserve">of the Product </w:t>
      </w:r>
      <w:proofErr w:type="gramStart"/>
      <w:r>
        <w:rPr>
          <w:rFonts w:ascii="Arial" w:hAnsi="Arial" w:cs="Arial"/>
          <w:lang w:val="en-GB"/>
        </w:rPr>
        <w:t>impacting</w:t>
      </w:r>
      <w:proofErr w:type="gramEnd"/>
      <w:r>
        <w:rPr>
          <w:rFonts w:ascii="Arial" w:hAnsi="Arial" w:cs="Arial"/>
          <w:lang w:val="en-GB"/>
        </w:rPr>
        <w:t xml:space="preserve"> the Flexible period</w:t>
      </w:r>
      <w:r w:rsidR="008A2888" w:rsidRPr="00DD3EBF">
        <w:rPr>
          <w:rFonts w:ascii="Arial" w:hAnsi="Arial" w:cs="Arial"/>
          <w:lang w:val="en-GB"/>
        </w:rPr>
        <w:t>.</w:t>
      </w:r>
    </w:p>
    <w:p w14:paraId="518153C7" w14:textId="085C523A" w:rsidR="008A2888" w:rsidRPr="00BD2AFD" w:rsidRDefault="00A45988" w:rsidP="00BD2AFD">
      <w:pPr>
        <w:pStyle w:val="Paragraphedeliste"/>
        <w:numPr>
          <w:ilvl w:val="1"/>
          <w:numId w:val="15"/>
        </w:numPr>
        <w:overflowPunct w:val="0"/>
        <w:autoSpaceDE w:val="0"/>
        <w:autoSpaceDN w:val="0"/>
        <w:adjustRightInd w:val="0"/>
        <w:textAlignment w:val="baseline"/>
        <w:rPr>
          <w:rStyle w:val="Rfrenceintense"/>
        </w:rPr>
      </w:pPr>
      <w:r w:rsidRPr="00DD3EBF">
        <w:rPr>
          <w:rStyle w:val="Rfrenceintense"/>
          <w:lang w:val="en-GB"/>
        </w:rPr>
        <w:br w:type="page"/>
      </w:r>
      <w:r w:rsidR="00C0475C" w:rsidRPr="00BD2AFD">
        <w:rPr>
          <w:rStyle w:val="Rfrenceintense"/>
          <w:lang w:val="en-GB"/>
        </w:rPr>
        <w:lastRenderedPageBreak/>
        <w:t>PROVISIONAL PERIOD</w:t>
      </w:r>
    </w:p>
    <w:p w14:paraId="19E1C18B" w14:textId="274A2555" w:rsidR="00E171EF" w:rsidRPr="00E171EF" w:rsidRDefault="00E171EF" w:rsidP="00A45988">
      <w:pPr>
        <w:spacing w:after="0"/>
        <w:jc w:val="both"/>
        <w:rPr>
          <w:rFonts w:ascii="Arial" w:hAnsi="Arial" w:cs="Arial"/>
          <w:lang w:val="en-GB"/>
        </w:rPr>
      </w:pPr>
      <w:r w:rsidRPr="00E171EF">
        <w:rPr>
          <w:rFonts w:ascii="Arial" w:hAnsi="Arial" w:cs="Arial"/>
          <w:lang w:val="en-GB"/>
        </w:rPr>
        <w:t>The Provisional period constitutes a comm</w:t>
      </w:r>
      <w:r>
        <w:rPr>
          <w:rFonts w:ascii="Arial" w:hAnsi="Arial" w:cs="Arial"/>
          <w:lang w:val="en-GB"/>
        </w:rPr>
        <w:t xml:space="preserve">itment from the Buyer on the raw material volumes and components </w:t>
      </w:r>
      <w:r w:rsidR="005F067F">
        <w:rPr>
          <w:rFonts w:ascii="Arial" w:hAnsi="Arial" w:cs="Arial"/>
          <w:lang w:val="en-GB"/>
        </w:rPr>
        <w:t>undertaken</w:t>
      </w:r>
      <w:r>
        <w:rPr>
          <w:rFonts w:ascii="Arial" w:hAnsi="Arial" w:cs="Arial"/>
          <w:lang w:val="en-GB"/>
        </w:rPr>
        <w:t xml:space="preserve"> by the Supplier </w:t>
      </w:r>
      <w:r w:rsidR="005F067F">
        <w:rPr>
          <w:rFonts w:ascii="Arial" w:hAnsi="Arial" w:cs="Arial"/>
          <w:lang w:val="en-GB"/>
        </w:rPr>
        <w:t xml:space="preserve">in order </w:t>
      </w:r>
      <w:r>
        <w:rPr>
          <w:rFonts w:ascii="Arial" w:hAnsi="Arial" w:cs="Arial"/>
          <w:lang w:val="en-GB"/>
        </w:rPr>
        <w:t>to manufacture and respect the Product cycle time.</w:t>
      </w:r>
    </w:p>
    <w:p w14:paraId="6977CB56" w14:textId="2B9CCA89" w:rsidR="008A2888" w:rsidRPr="007B1903" w:rsidRDefault="007B1903" w:rsidP="007B1903">
      <w:pPr>
        <w:spacing w:after="0"/>
        <w:jc w:val="both"/>
        <w:rPr>
          <w:rFonts w:ascii="Arial" w:hAnsi="Arial" w:cs="Arial"/>
          <w:lang w:val="en-GB"/>
        </w:rPr>
      </w:pPr>
      <w:r>
        <w:rPr>
          <w:rFonts w:ascii="Arial" w:hAnsi="Arial" w:cs="Arial"/>
          <w:lang w:val="en-GB"/>
        </w:rPr>
        <w:t xml:space="preserve">The Provisional period, together with the Firm and Flexible periods, shall equal a minimum cycle of </w:t>
      </w:r>
      <w:proofErr w:type="gramStart"/>
      <w:r>
        <w:rPr>
          <w:rFonts w:ascii="Arial" w:hAnsi="Arial" w:cs="Arial"/>
          <w:lang w:val="en-GB"/>
        </w:rPr>
        <w:t>twenty four (24) months</w:t>
      </w:r>
      <w:proofErr w:type="gramEnd"/>
      <w:r>
        <w:rPr>
          <w:rFonts w:ascii="Arial" w:hAnsi="Arial" w:cs="Arial"/>
          <w:lang w:val="en-GB"/>
        </w:rPr>
        <w:t>.</w:t>
      </w:r>
    </w:p>
    <w:p w14:paraId="177F3D06" w14:textId="556EC45A" w:rsidR="007B1903" w:rsidRPr="00EA0335" w:rsidRDefault="007B1903" w:rsidP="007B1903">
      <w:pPr>
        <w:spacing w:after="0"/>
        <w:jc w:val="both"/>
        <w:rPr>
          <w:rFonts w:ascii="Arial" w:hAnsi="Arial" w:cs="Arial"/>
          <w:lang w:val="en-GB"/>
        </w:rPr>
      </w:pPr>
      <w:r w:rsidRPr="00EA0335">
        <w:rPr>
          <w:rFonts w:ascii="Arial" w:hAnsi="Arial" w:cs="Arial"/>
          <w:lang w:val="en-GB"/>
        </w:rPr>
        <w:t xml:space="preserve">The </w:t>
      </w:r>
      <w:r>
        <w:rPr>
          <w:rFonts w:ascii="Arial" w:hAnsi="Arial" w:cs="Arial"/>
          <w:lang w:val="en-GB"/>
        </w:rPr>
        <w:t>Provisional</w:t>
      </w:r>
      <w:r w:rsidRPr="00EA0335">
        <w:rPr>
          <w:rFonts w:ascii="Arial" w:hAnsi="Arial" w:cs="Arial"/>
          <w:lang w:val="en-GB"/>
        </w:rPr>
        <w:t xml:space="preserve"> period starts the day after the end of the F</w:t>
      </w:r>
      <w:r>
        <w:rPr>
          <w:rFonts w:ascii="Arial" w:hAnsi="Arial" w:cs="Arial"/>
          <w:lang w:val="en-GB"/>
        </w:rPr>
        <w:t>lexible</w:t>
      </w:r>
      <w:r w:rsidRPr="00EA0335">
        <w:rPr>
          <w:rFonts w:ascii="Arial" w:hAnsi="Arial" w:cs="Arial"/>
          <w:lang w:val="en-GB"/>
        </w:rPr>
        <w:t xml:space="preserve"> period</w:t>
      </w:r>
      <w:r>
        <w:rPr>
          <w:rFonts w:ascii="Arial" w:hAnsi="Arial" w:cs="Arial"/>
          <w:lang w:val="en-GB"/>
        </w:rPr>
        <w:t xml:space="preserve"> and </w:t>
      </w:r>
      <w:proofErr w:type="gramStart"/>
      <w:r>
        <w:rPr>
          <w:rFonts w:ascii="Arial" w:hAnsi="Arial" w:cs="Arial"/>
          <w:lang w:val="en-GB"/>
        </w:rPr>
        <w:t>is expressed</w:t>
      </w:r>
      <w:proofErr w:type="gramEnd"/>
      <w:r>
        <w:rPr>
          <w:rFonts w:ascii="Arial" w:hAnsi="Arial" w:cs="Arial"/>
          <w:lang w:val="en-GB"/>
        </w:rPr>
        <w:t xml:space="preserve"> in weeks.</w:t>
      </w:r>
    </w:p>
    <w:p w14:paraId="1033FE29" w14:textId="5D0CD38E" w:rsidR="007C0D05" w:rsidRPr="00E93C26" w:rsidRDefault="007C0D05" w:rsidP="007C0D05">
      <w:pPr>
        <w:spacing w:after="0"/>
        <w:jc w:val="both"/>
        <w:rPr>
          <w:rFonts w:ascii="Arial" w:hAnsi="Arial" w:cs="Arial"/>
          <w:lang w:val="en-GB"/>
        </w:rPr>
      </w:pPr>
      <w:r w:rsidRPr="00E93C26">
        <w:rPr>
          <w:rFonts w:ascii="Arial" w:hAnsi="Arial" w:cs="Arial"/>
          <w:lang w:val="en-GB"/>
        </w:rPr>
        <w:t xml:space="preserve">The quantities indicated in the </w:t>
      </w:r>
      <w:r>
        <w:rPr>
          <w:rFonts w:ascii="Arial" w:hAnsi="Arial" w:cs="Arial"/>
          <w:lang w:val="en-GB"/>
        </w:rPr>
        <w:t xml:space="preserve">Provisional </w:t>
      </w:r>
      <w:r w:rsidRPr="00E93C26">
        <w:rPr>
          <w:rFonts w:ascii="Arial" w:hAnsi="Arial" w:cs="Arial"/>
          <w:lang w:val="en-GB"/>
        </w:rPr>
        <w:t>period shall respect the minimum call off quantities (</w:t>
      </w:r>
      <w:r w:rsidR="00A87B6B">
        <w:rPr>
          <w:rFonts w:ascii="Arial" w:hAnsi="Arial" w:cs="Arial"/>
          <w:lang w:val="en-GB"/>
        </w:rPr>
        <w:t>delivery</w:t>
      </w:r>
      <w:r w:rsidRPr="00E93C26">
        <w:rPr>
          <w:rFonts w:ascii="Arial" w:hAnsi="Arial" w:cs="Arial"/>
          <w:lang w:val="en-GB"/>
        </w:rPr>
        <w:t xml:space="preserve"> MOQ) </w:t>
      </w:r>
      <w:r>
        <w:rPr>
          <w:rFonts w:ascii="Arial" w:hAnsi="Arial" w:cs="Arial"/>
          <w:lang w:val="en-GB"/>
        </w:rPr>
        <w:t xml:space="preserve">as agreed in the contract and </w:t>
      </w:r>
      <w:r w:rsidR="009949E9">
        <w:rPr>
          <w:rFonts w:ascii="Arial" w:hAnsi="Arial" w:cs="Arial"/>
          <w:lang w:val="en-GB"/>
        </w:rPr>
        <w:t>specified</w:t>
      </w:r>
      <w:r>
        <w:rPr>
          <w:rFonts w:ascii="Arial" w:hAnsi="Arial" w:cs="Arial"/>
          <w:lang w:val="en-GB"/>
        </w:rPr>
        <w:t xml:space="preserve"> in the PRODUCT ANNEX.</w:t>
      </w:r>
    </w:p>
    <w:p w14:paraId="156FA06B" w14:textId="229DF753" w:rsidR="007B1903" w:rsidRPr="0070309C" w:rsidRDefault="0070309C" w:rsidP="00A45988">
      <w:pPr>
        <w:spacing w:after="0"/>
        <w:jc w:val="both"/>
        <w:rPr>
          <w:rFonts w:ascii="Arial" w:hAnsi="Arial" w:cs="Arial"/>
          <w:lang w:val="en-GB"/>
        </w:rPr>
      </w:pPr>
      <w:r>
        <w:rPr>
          <w:rFonts w:ascii="Arial" w:hAnsi="Arial" w:cs="Arial"/>
          <w:lang w:val="en-GB"/>
        </w:rPr>
        <w:t xml:space="preserve">The Provisional period may vary in date and quantity over the total Provisional period.  Nevertheless, </w:t>
      </w:r>
      <w:r w:rsidR="00E94472">
        <w:rPr>
          <w:rFonts w:ascii="Arial" w:hAnsi="Arial" w:cs="Arial"/>
          <w:lang w:val="en-GB"/>
        </w:rPr>
        <w:t xml:space="preserve">the Buyer shall communicate to the Supplier the reasons for any </w:t>
      </w:r>
      <w:r>
        <w:rPr>
          <w:rFonts w:ascii="Arial" w:hAnsi="Arial" w:cs="Arial"/>
          <w:lang w:val="en-GB"/>
        </w:rPr>
        <w:t xml:space="preserve">variation of more or less than thirty </w:t>
      </w:r>
      <w:r w:rsidRPr="0070309C">
        <w:rPr>
          <w:rFonts w:ascii="Arial" w:hAnsi="Arial" w:cs="Arial"/>
          <w:lang w:val="en-GB"/>
        </w:rPr>
        <w:t>(+/- 30 %)</w:t>
      </w:r>
      <w:r>
        <w:rPr>
          <w:rFonts w:ascii="Arial" w:hAnsi="Arial" w:cs="Arial"/>
          <w:lang w:val="en-GB"/>
        </w:rPr>
        <w:t xml:space="preserve"> </w:t>
      </w:r>
      <w:r w:rsidR="00E94472">
        <w:rPr>
          <w:rFonts w:ascii="Arial" w:hAnsi="Arial" w:cs="Arial"/>
          <w:lang w:val="en-GB"/>
        </w:rPr>
        <w:t>in</w:t>
      </w:r>
      <w:r>
        <w:rPr>
          <w:rFonts w:ascii="Arial" w:hAnsi="Arial" w:cs="Arial"/>
          <w:lang w:val="en-GB"/>
        </w:rPr>
        <w:t xml:space="preserve"> the Provisional period volumes.  The Supplier shall </w:t>
      </w:r>
      <w:r w:rsidR="00E94472">
        <w:rPr>
          <w:rFonts w:ascii="Arial" w:hAnsi="Arial" w:cs="Arial"/>
          <w:lang w:val="en-GB"/>
        </w:rPr>
        <w:t xml:space="preserve">subsequently </w:t>
      </w:r>
      <w:r>
        <w:rPr>
          <w:rFonts w:ascii="Arial" w:hAnsi="Arial" w:cs="Arial"/>
          <w:lang w:val="en-GB"/>
        </w:rPr>
        <w:t>analyse the impact on raw material supplies and components as well as the capacity of the factory.  The Supplier reserves the right to apply charges associated with any variation in the forecast.</w:t>
      </w:r>
    </w:p>
    <w:p w14:paraId="0C6BFCEB" w14:textId="3E85D2B5" w:rsidR="0070309C" w:rsidRPr="00810748" w:rsidRDefault="00810748" w:rsidP="00A45988">
      <w:pPr>
        <w:spacing w:after="0"/>
        <w:jc w:val="both"/>
        <w:rPr>
          <w:rFonts w:ascii="Arial" w:hAnsi="Arial" w:cs="Arial"/>
          <w:lang w:val="en-GB"/>
        </w:rPr>
      </w:pPr>
      <w:r w:rsidRPr="00810748">
        <w:rPr>
          <w:rFonts w:ascii="Arial" w:hAnsi="Arial" w:cs="Arial"/>
          <w:lang w:val="en-GB"/>
        </w:rPr>
        <w:t xml:space="preserve">In the event of successive </w:t>
      </w:r>
      <w:r>
        <w:rPr>
          <w:rFonts w:ascii="Arial" w:hAnsi="Arial" w:cs="Arial"/>
          <w:lang w:val="en-GB"/>
        </w:rPr>
        <w:t>fluctuations</w:t>
      </w:r>
      <w:r w:rsidRPr="00810748">
        <w:rPr>
          <w:rFonts w:ascii="Arial" w:hAnsi="Arial" w:cs="Arial"/>
          <w:lang w:val="en-GB"/>
        </w:rPr>
        <w:t xml:space="preserve"> in the Buyer’s forecast </w:t>
      </w:r>
      <w:proofErr w:type="gramStart"/>
      <w:r w:rsidR="00E94472">
        <w:rPr>
          <w:rFonts w:ascii="Arial" w:hAnsi="Arial" w:cs="Arial"/>
          <w:lang w:val="en-GB"/>
        </w:rPr>
        <w:t>impacting</w:t>
      </w:r>
      <w:proofErr w:type="gramEnd"/>
      <w:r>
        <w:rPr>
          <w:rFonts w:ascii="Arial" w:hAnsi="Arial" w:cs="Arial"/>
          <w:lang w:val="en-GB"/>
        </w:rPr>
        <w:t xml:space="preserve"> the supply of raw materials and components, the Supplier shall have the right to </w:t>
      </w:r>
      <w:r w:rsidR="005E3BD7">
        <w:rPr>
          <w:rFonts w:ascii="Arial" w:hAnsi="Arial" w:cs="Arial"/>
          <w:lang w:val="en-GB"/>
        </w:rPr>
        <w:t>ask for the financing of the corresponding volumes</w:t>
      </w:r>
      <w:r w:rsidR="00E94472">
        <w:rPr>
          <w:rFonts w:ascii="Arial" w:hAnsi="Arial" w:cs="Arial"/>
          <w:lang w:val="en-GB"/>
        </w:rPr>
        <w:t xml:space="preserve"> and </w:t>
      </w:r>
      <w:r w:rsidR="003B6B47">
        <w:rPr>
          <w:rFonts w:ascii="Arial" w:hAnsi="Arial" w:cs="Arial"/>
          <w:lang w:val="en-GB"/>
        </w:rPr>
        <w:t>in the case of advance production</w:t>
      </w:r>
      <w:r w:rsidR="00E94472">
        <w:rPr>
          <w:rFonts w:ascii="Arial" w:hAnsi="Arial" w:cs="Arial"/>
          <w:lang w:val="en-GB"/>
        </w:rPr>
        <w:t>, the finished Product</w:t>
      </w:r>
      <w:r w:rsidR="003B6B47">
        <w:rPr>
          <w:rFonts w:ascii="Arial" w:hAnsi="Arial" w:cs="Arial"/>
          <w:lang w:val="en-GB"/>
        </w:rPr>
        <w:t>.</w:t>
      </w:r>
    </w:p>
    <w:p w14:paraId="6AE32974" w14:textId="0CE02FA5" w:rsidR="0038706A" w:rsidRDefault="0038706A" w:rsidP="00A45988">
      <w:pPr>
        <w:spacing w:after="0"/>
        <w:jc w:val="both"/>
        <w:rPr>
          <w:rFonts w:ascii="Arial" w:hAnsi="Arial" w:cs="Arial"/>
          <w:lang w:val="en-GB"/>
        </w:rPr>
      </w:pPr>
      <w:r w:rsidRPr="0038706A">
        <w:rPr>
          <w:rFonts w:ascii="Arial" w:hAnsi="Arial" w:cs="Arial"/>
          <w:lang w:val="en-GB"/>
        </w:rPr>
        <w:t xml:space="preserve">In the event that the Buyer’s forecasts do not respect the minimum call off </w:t>
      </w:r>
      <w:proofErr w:type="gramStart"/>
      <w:r w:rsidRPr="0038706A">
        <w:rPr>
          <w:rFonts w:ascii="Arial" w:hAnsi="Arial" w:cs="Arial"/>
          <w:lang w:val="en-GB"/>
        </w:rPr>
        <w:t>quantities</w:t>
      </w:r>
      <w:proofErr w:type="gramEnd"/>
      <w:r w:rsidRPr="0038706A">
        <w:rPr>
          <w:rFonts w:ascii="Arial" w:hAnsi="Arial" w:cs="Arial"/>
          <w:lang w:val="en-GB"/>
        </w:rPr>
        <w:t xml:space="preserve"> (</w:t>
      </w:r>
      <w:r w:rsidR="00A87B6B">
        <w:rPr>
          <w:rFonts w:ascii="Arial" w:hAnsi="Arial" w:cs="Arial"/>
          <w:lang w:val="en-GB"/>
        </w:rPr>
        <w:t>delivery</w:t>
      </w:r>
      <w:r w:rsidRPr="0038706A">
        <w:rPr>
          <w:rFonts w:ascii="Arial" w:hAnsi="Arial" w:cs="Arial"/>
          <w:lang w:val="en-GB"/>
        </w:rPr>
        <w:t xml:space="preserve"> MOQ) agreed in the contract and </w:t>
      </w:r>
      <w:r w:rsidR="009949E9">
        <w:rPr>
          <w:rFonts w:ascii="Arial" w:hAnsi="Arial" w:cs="Arial"/>
          <w:lang w:val="en-GB"/>
        </w:rPr>
        <w:t>specified</w:t>
      </w:r>
      <w:r w:rsidRPr="0038706A">
        <w:rPr>
          <w:rFonts w:ascii="Arial" w:hAnsi="Arial" w:cs="Arial"/>
          <w:lang w:val="en-GB"/>
        </w:rPr>
        <w:t xml:space="preserve"> in the PRODUCT ANNEX, the Supplier reserves the right to </w:t>
      </w:r>
      <w:r w:rsidR="00487165">
        <w:rPr>
          <w:rFonts w:ascii="Arial" w:hAnsi="Arial" w:cs="Arial"/>
          <w:lang w:val="en-GB"/>
        </w:rPr>
        <w:t>re</w:t>
      </w:r>
      <w:r w:rsidR="009949E9">
        <w:rPr>
          <w:rFonts w:ascii="Arial" w:hAnsi="Arial" w:cs="Arial"/>
          <w:lang w:val="en-GB"/>
        </w:rPr>
        <w:t>group</w:t>
      </w:r>
      <w:r w:rsidR="00E816BD">
        <w:rPr>
          <w:rFonts w:ascii="Arial" w:hAnsi="Arial" w:cs="Arial"/>
          <w:lang w:val="en-GB"/>
        </w:rPr>
        <w:t xml:space="preserve"> the forecasts </w:t>
      </w:r>
      <w:r w:rsidR="00C52573">
        <w:rPr>
          <w:rFonts w:ascii="Arial" w:hAnsi="Arial" w:cs="Arial"/>
          <w:lang w:val="en-GB"/>
        </w:rPr>
        <w:t>to</w:t>
      </w:r>
      <w:r w:rsidR="00E816BD">
        <w:rPr>
          <w:rFonts w:ascii="Arial" w:hAnsi="Arial" w:cs="Arial"/>
          <w:lang w:val="en-GB"/>
        </w:rPr>
        <w:t xml:space="preserve"> reflect the MOQ.</w:t>
      </w:r>
    </w:p>
    <w:p w14:paraId="71B0000C" w14:textId="4AEE425B" w:rsidR="00B164F9" w:rsidRPr="0038706A" w:rsidRDefault="00B164F9" w:rsidP="00A45988">
      <w:pPr>
        <w:spacing w:after="0"/>
        <w:jc w:val="both"/>
        <w:rPr>
          <w:rFonts w:ascii="Arial" w:hAnsi="Arial" w:cs="Arial"/>
          <w:lang w:val="en-GB"/>
        </w:rPr>
      </w:pPr>
      <w:r>
        <w:rPr>
          <w:rFonts w:ascii="Arial" w:hAnsi="Arial" w:cs="Arial"/>
          <w:lang w:val="en-GB"/>
        </w:rPr>
        <w:t>If the MOQ represents more than four (4) times the Buyer’s average monthly forecast consumption (AMC), the Supplier reserves the right</w:t>
      </w:r>
      <w:r w:rsidR="00BB1906">
        <w:rPr>
          <w:rFonts w:ascii="Arial" w:hAnsi="Arial" w:cs="Arial"/>
          <w:lang w:val="en-GB"/>
        </w:rPr>
        <w:t xml:space="preserve"> to disregard </w:t>
      </w:r>
      <w:r>
        <w:rPr>
          <w:rFonts w:ascii="Arial" w:hAnsi="Arial" w:cs="Arial"/>
          <w:lang w:val="en-GB"/>
        </w:rPr>
        <w:t>the forecast</w:t>
      </w:r>
      <w:r w:rsidR="00BB1906">
        <w:rPr>
          <w:rFonts w:ascii="Arial" w:hAnsi="Arial" w:cs="Arial"/>
          <w:lang w:val="en-GB"/>
        </w:rPr>
        <w:t xml:space="preserve"> </w:t>
      </w:r>
      <w:r>
        <w:rPr>
          <w:rFonts w:ascii="Arial" w:hAnsi="Arial" w:cs="Arial"/>
          <w:lang w:val="en-GB"/>
        </w:rPr>
        <w:t>and</w:t>
      </w:r>
      <w:r w:rsidR="00BB1906">
        <w:rPr>
          <w:rFonts w:ascii="Arial" w:hAnsi="Arial" w:cs="Arial"/>
          <w:lang w:val="en-GB"/>
        </w:rPr>
        <w:t xml:space="preserve"> switch to the long production cycle.</w:t>
      </w:r>
      <w:r>
        <w:rPr>
          <w:rFonts w:ascii="Arial" w:hAnsi="Arial" w:cs="Arial"/>
          <w:lang w:val="en-GB"/>
        </w:rPr>
        <w:t xml:space="preserve"> </w:t>
      </w:r>
    </w:p>
    <w:p w14:paraId="31748CEE" w14:textId="4818F807" w:rsidR="00BB1906" w:rsidRPr="00E84D4A" w:rsidRDefault="00E84D4A" w:rsidP="00A45988">
      <w:pPr>
        <w:spacing w:after="0"/>
        <w:jc w:val="both"/>
        <w:rPr>
          <w:rFonts w:cs="Arial"/>
          <w:lang w:val="en-GB"/>
        </w:rPr>
      </w:pPr>
      <w:r w:rsidRPr="00E84D4A">
        <w:rPr>
          <w:rFonts w:cs="Arial"/>
          <w:lang w:val="en-GB"/>
        </w:rPr>
        <w:t>If the Buyer does not communicate its f</w:t>
      </w:r>
      <w:r w:rsidR="007214DE">
        <w:rPr>
          <w:rFonts w:cs="Arial"/>
          <w:lang w:val="en-GB"/>
        </w:rPr>
        <w:t>orecast on a regular basis or</w:t>
      </w:r>
      <w:r w:rsidRPr="00E84D4A">
        <w:rPr>
          <w:rFonts w:cs="Arial"/>
          <w:lang w:val="en-GB"/>
        </w:rPr>
        <w:t xml:space="preserve"> the forecast is unreliable (see 2.</w:t>
      </w:r>
      <w:r>
        <w:rPr>
          <w:rFonts w:cs="Arial"/>
          <w:lang w:val="en-GB"/>
        </w:rPr>
        <w:t xml:space="preserve">1 Firm Horizon), the Supplier reserves the right to disregard the last forecast sent by the Buyer, </w:t>
      </w:r>
      <w:r w:rsidR="007214DE">
        <w:rPr>
          <w:rFonts w:cs="Arial"/>
          <w:lang w:val="en-GB"/>
        </w:rPr>
        <w:t xml:space="preserve">if </w:t>
      </w:r>
      <w:r>
        <w:rPr>
          <w:rFonts w:cs="Arial"/>
          <w:lang w:val="en-GB"/>
        </w:rPr>
        <w:t>it is more than three (3) months old, and apply the long production cycle times.</w:t>
      </w:r>
      <w:r w:rsidRPr="00E84D4A">
        <w:rPr>
          <w:rFonts w:cs="Arial"/>
          <w:lang w:val="en-GB"/>
        </w:rPr>
        <w:t xml:space="preserve"> </w:t>
      </w:r>
    </w:p>
    <w:p w14:paraId="7B9FE1D4" w14:textId="1214DA2F" w:rsidR="008A2888" w:rsidRPr="00483848" w:rsidRDefault="00C35C25" w:rsidP="00A45988">
      <w:pPr>
        <w:spacing w:after="0"/>
        <w:jc w:val="both"/>
        <w:rPr>
          <w:rFonts w:ascii="Arial" w:hAnsi="Arial" w:cs="Arial"/>
          <w:lang w:val="en-GB"/>
        </w:rPr>
      </w:pPr>
      <w:r w:rsidRPr="00483848">
        <w:rPr>
          <w:rFonts w:ascii="Arial" w:hAnsi="Arial" w:cs="Arial"/>
          <w:lang w:val="en-GB"/>
        </w:rPr>
        <w:t>The</w:t>
      </w:r>
      <w:r w:rsidR="008A2888" w:rsidRPr="00483848">
        <w:rPr>
          <w:rFonts w:ascii="Arial" w:hAnsi="Arial" w:cs="Arial"/>
          <w:lang w:val="en-GB"/>
        </w:rPr>
        <w:t xml:space="preserve"> Parties </w:t>
      </w:r>
      <w:r w:rsidRPr="00483848">
        <w:rPr>
          <w:rFonts w:ascii="Arial" w:hAnsi="Arial" w:cs="Arial"/>
          <w:lang w:val="en-GB"/>
        </w:rPr>
        <w:t>agree to collaborate on the Provisional period</w:t>
      </w:r>
      <w:r w:rsidR="008A2888" w:rsidRPr="00483848">
        <w:rPr>
          <w:rFonts w:ascii="Arial" w:hAnsi="Arial" w:cs="Arial"/>
          <w:lang w:val="en-GB"/>
        </w:rPr>
        <w:t xml:space="preserve">. </w:t>
      </w:r>
    </w:p>
    <w:p w14:paraId="3181932D" w14:textId="2AF84846" w:rsidR="00D47727" w:rsidRPr="00483848" w:rsidRDefault="00D47727" w:rsidP="00A45988">
      <w:pPr>
        <w:spacing w:after="0"/>
        <w:jc w:val="both"/>
        <w:rPr>
          <w:b/>
          <w:caps/>
          <w:color w:val="006B9A" w:themeColor="accent1" w:themeShade="BF"/>
          <w:spacing w:val="10"/>
          <w:lang w:val="en-GB"/>
        </w:rPr>
      </w:pPr>
    </w:p>
    <w:p w14:paraId="1988E117" w14:textId="4BC9A535" w:rsidR="003B7631" w:rsidRDefault="003B7631" w:rsidP="003B7631">
      <w:pPr>
        <w:pStyle w:val="Titre5"/>
        <w:numPr>
          <w:ilvl w:val="0"/>
          <w:numId w:val="12"/>
        </w:numPr>
        <w:rPr>
          <w:rFonts w:ascii="Arial" w:hAnsi="Arial"/>
        </w:rPr>
      </w:pPr>
      <w:r>
        <w:rPr>
          <w:b/>
        </w:rPr>
        <w:t>R</w:t>
      </w:r>
      <w:r w:rsidR="00DF09D7">
        <w:rPr>
          <w:b/>
        </w:rPr>
        <w:t>AW MATERIAL MANUFACTURER RULES</w:t>
      </w:r>
    </w:p>
    <w:p w14:paraId="65F3946F" w14:textId="505AC8BA" w:rsidR="009D5B44" w:rsidRPr="00275C76" w:rsidRDefault="001A4B45" w:rsidP="00A45988">
      <w:pPr>
        <w:spacing w:after="0"/>
        <w:jc w:val="both"/>
        <w:rPr>
          <w:rFonts w:ascii="Arial" w:hAnsi="Arial" w:cs="Arial"/>
          <w:lang w:val="en-GB"/>
        </w:rPr>
      </w:pPr>
      <w:r>
        <w:rPr>
          <w:rFonts w:ascii="Arial" w:hAnsi="Arial" w:cs="Arial"/>
          <w:lang w:val="en-GB"/>
        </w:rPr>
        <w:t xml:space="preserve">In the event </w:t>
      </w:r>
      <w:r w:rsidR="001417B8">
        <w:rPr>
          <w:rFonts w:ascii="Arial" w:hAnsi="Arial" w:cs="Arial"/>
          <w:lang w:val="en-GB"/>
        </w:rPr>
        <w:t xml:space="preserve">a </w:t>
      </w:r>
      <w:r w:rsidR="00275C76" w:rsidRPr="00275C76">
        <w:rPr>
          <w:rFonts w:ascii="Arial" w:hAnsi="Arial" w:cs="Arial"/>
          <w:lang w:val="en-GB"/>
        </w:rPr>
        <w:t xml:space="preserve">tonnage </w:t>
      </w:r>
      <w:r w:rsidR="00731D85">
        <w:rPr>
          <w:rFonts w:ascii="Arial" w:hAnsi="Arial" w:cs="Arial"/>
          <w:lang w:val="en-GB"/>
        </w:rPr>
        <w:t xml:space="preserve">imposed </w:t>
      </w:r>
      <w:r w:rsidR="00275C76" w:rsidRPr="00275C76">
        <w:rPr>
          <w:rFonts w:ascii="Arial" w:hAnsi="Arial" w:cs="Arial"/>
          <w:lang w:val="en-GB"/>
        </w:rPr>
        <w:t>by the raw material manufacturer</w:t>
      </w:r>
      <w:r>
        <w:rPr>
          <w:rFonts w:ascii="Arial" w:hAnsi="Arial" w:cs="Arial"/>
          <w:lang w:val="en-GB"/>
        </w:rPr>
        <w:t xml:space="preserve"> </w:t>
      </w:r>
      <w:proofErr w:type="gramStart"/>
      <w:r>
        <w:rPr>
          <w:rFonts w:ascii="Arial" w:hAnsi="Arial" w:cs="Arial"/>
          <w:lang w:val="en-GB"/>
        </w:rPr>
        <w:t>is</w:t>
      </w:r>
      <w:r w:rsidR="00275C76" w:rsidRPr="00275C76">
        <w:rPr>
          <w:rFonts w:ascii="Arial" w:hAnsi="Arial" w:cs="Arial"/>
          <w:lang w:val="en-GB"/>
        </w:rPr>
        <w:t xml:space="preserve"> linked</w:t>
      </w:r>
      <w:proofErr w:type="gramEnd"/>
      <w:r w:rsidR="00275C76" w:rsidRPr="00275C76">
        <w:rPr>
          <w:rFonts w:ascii="Arial" w:hAnsi="Arial" w:cs="Arial"/>
          <w:lang w:val="en-GB"/>
        </w:rPr>
        <w:t xml:space="preserve"> to</w:t>
      </w:r>
      <w:r w:rsidR="009D5B44" w:rsidRPr="00275C76">
        <w:rPr>
          <w:rFonts w:ascii="Arial" w:hAnsi="Arial" w:cs="Arial"/>
          <w:lang w:val="en-GB"/>
        </w:rPr>
        <w:t>:</w:t>
      </w:r>
    </w:p>
    <w:p w14:paraId="250DAA37" w14:textId="2500211A" w:rsidR="009D5B44" w:rsidRPr="00275C76" w:rsidRDefault="00275C76" w:rsidP="009D5B44">
      <w:pPr>
        <w:pStyle w:val="Paragraphedeliste"/>
        <w:numPr>
          <w:ilvl w:val="0"/>
          <w:numId w:val="10"/>
        </w:numPr>
        <w:spacing w:after="0" w:line="240" w:lineRule="auto"/>
        <w:jc w:val="both"/>
        <w:rPr>
          <w:rFonts w:ascii="Arial" w:hAnsi="Arial" w:cs="Arial"/>
          <w:lang w:val="en-GB"/>
        </w:rPr>
      </w:pPr>
      <w:r>
        <w:rPr>
          <w:rFonts w:ascii="Arial" w:hAnsi="Arial" w:cs="Arial"/>
          <w:lang w:val="en-GB"/>
        </w:rPr>
        <w:t xml:space="preserve">the lack </w:t>
      </w:r>
      <w:r w:rsidR="00832E4F">
        <w:rPr>
          <w:rFonts w:ascii="Arial" w:hAnsi="Arial" w:cs="Arial"/>
          <w:lang w:val="en-GB"/>
        </w:rPr>
        <w:t xml:space="preserve">of </w:t>
      </w:r>
      <w:r>
        <w:rPr>
          <w:rFonts w:ascii="Arial" w:hAnsi="Arial" w:cs="Arial"/>
          <w:lang w:val="en-GB"/>
        </w:rPr>
        <w:t>or unreliability of the Buyer’s forecast</w:t>
      </w:r>
      <w:r w:rsidR="00832E4F">
        <w:rPr>
          <w:rFonts w:ascii="Arial" w:hAnsi="Arial" w:cs="Arial"/>
          <w:lang w:val="en-GB"/>
        </w:rPr>
        <w:t>,</w:t>
      </w:r>
      <w:r w:rsidR="009D5B44" w:rsidRPr="00275C76">
        <w:rPr>
          <w:rFonts w:ascii="Arial" w:hAnsi="Arial" w:cs="Arial"/>
          <w:lang w:val="en-GB"/>
        </w:rPr>
        <w:t xml:space="preserve"> </w:t>
      </w:r>
    </w:p>
    <w:p w14:paraId="736B8D37" w14:textId="734E54BD" w:rsidR="009D5B44" w:rsidRPr="00832E4F" w:rsidRDefault="00832E4F" w:rsidP="009D5B44">
      <w:pPr>
        <w:pStyle w:val="Paragraphedeliste"/>
        <w:numPr>
          <w:ilvl w:val="0"/>
          <w:numId w:val="10"/>
        </w:numPr>
        <w:jc w:val="both"/>
        <w:rPr>
          <w:rFonts w:ascii="Arial" w:hAnsi="Arial" w:cs="Arial"/>
          <w:lang w:val="en-GB"/>
        </w:rPr>
      </w:pPr>
      <w:r w:rsidRPr="00832E4F">
        <w:rPr>
          <w:rFonts w:ascii="Arial" w:hAnsi="Arial" w:cs="Arial"/>
          <w:lang w:val="en-GB"/>
        </w:rPr>
        <w:t>uncertainty as to the build rates of the ai</w:t>
      </w:r>
      <w:r>
        <w:rPr>
          <w:rFonts w:ascii="Arial" w:hAnsi="Arial" w:cs="Arial"/>
          <w:lang w:val="en-GB"/>
        </w:rPr>
        <w:t>r</w:t>
      </w:r>
      <w:r w:rsidRPr="00832E4F">
        <w:rPr>
          <w:rFonts w:ascii="Arial" w:hAnsi="Arial" w:cs="Arial"/>
          <w:lang w:val="en-GB"/>
        </w:rPr>
        <w:t xml:space="preserve">craft programme </w:t>
      </w:r>
      <w:r w:rsidR="009D5B44" w:rsidRPr="00832E4F">
        <w:rPr>
          <w:rFonts w:ascii="Arial" w:hAnsi="Arial" w:cs="Arial"/>
          <w:lang w:val="en-GB"/>
        </w:rPr>
        <w:t>concern</w:t>
      </w:r>
      <w:r w:rsidRPr="00832E4F">
        <w:rPr>
          <w:rFonts w:ascii="Arial" w:hAnsi="Arial" w:cs="Arial"/>
          <w:lang w:val="en-GB"/>
        </w:rPr>
        <w:t>ed</w:t>
      </w:r>
      <w:r>
        <w:rPr>
          <w:rFonts w:ascii="Arial" w:hAnsi="Arial" w:cs="Arial"/>
          <w:lang w:val="en-GB"/>
        </w:rPr>
        <w:t>,</w:t>
      </w:r>
      <w:r w:rsidR="009D5B44" w:rsidRPr="00832E4F">
        <w:rPr>
          <w:rFonts w:ascii="Arial" w:hAnsi="Arial" w:cs="Arial"/>
          <w:lang w:val="en-GB"/>
        </w:rPr>
        <w:t xml:space="preserve"> </w:t>
      </w:r>
    </w:p>
    <w:p w14:paraId="41F8A565" w14:textId="5FFE1557" w:rsidR="009D5B44" w:rsidRPr="00832E4F" w:rsidRDefault="00832E4F" w:rsidP="009D5B44">
      <w:pPr>
        <w:pStyle w:val="Paragraphedeliste"/>
        <w:numPr>
          <w:ilvl w:val="0"/>
          <w:numId w:val="10"/>
        </w:numPr>
        <w:spacing w:after="0"/>
        <w:jc w:val="both"/>
        <w:rPr>
          <w:rFonts w:ascii="Arial" w:hAnsi="Arial" w:cs="Arial"/>
          <w:lang w:val="en-GB"/>
        </w:rPr>
      </w:pPr>
      <w:r w:rsidRPr="00832E4F">
        <w:rPr>
          <w:rFonts w:ascii="Arial" w:hAnsi="Arial" w:cs="Arial"/>
          <w:lang w:val="en-GB"/>
        </w:rPr>
        <w:t xml:space="preserve">single source </w:t>
      </w:r>
      <w:r w:rsidR="009D5B44" w:rsidRPr="00832E4F">
        <w:rPr>
          <w:rFonts w:ascii="Arial" w:hAnsi="Arial" w:cs="Arial"/>
          <w:lang w:val="en-GB"/>
        </w:rPr>
        <w:t xml:space="preserve">qualification </w:t>
      </w:r>
      <w:r w:rsidRPr="00832E4F">
        <w:rPr>
          <w:rFonts w:ascii="Arial" w:hAnsi="Arial" w:cs="Arial"/>
          <w:lang w:val="en-GB"/>
        </w:rPr>
        <w:t>by the Buyer</w:t>
      </w:r>
      <w:r w:rsidR="009D5B44" w:rsidRPr="00832E4F">
        <w:rPr>
          <w:rFonts w:ascii="Arial" w:hAnsi="Arial" w:cs="Arial"/>
          <w:lang w:val="en-GB"/>
        </w:rPr>
        <w:t>,</w:t>
      </w:r>
    </w:p>
    <w:p w14:paraId="06D75565" w14:textId="03E4F39D" w:rsidR="004D3DD9" w:rsidRPr="004D3DD9" w:rsidRDefault="004D3DD9" w:rsidP="009D5B44">
      <w:pPr>
        <w:pStyle w:val="Paragraphedeliste"/>
        <w:numPr>
          <w:ilvl w:val="0"/>
          <w:numId w:val="10"/>
        </w:numPr>
        <w:spacing w:after="0"/>
        <w:jc w:val="both"/>
        <w:rPr>
          <w:rFonts w:ascii="Arial" w:hAnsi="Arial" w:cs="Arial"/>
          <w:lang w:val="en-GB"/>
        </w:rPr>
      </w:pPr>
      <w:r w:rsidRPr="004D3DD9">
        <w:rPr>
          <w:rFonts w:ascii="Arial" w:hAnsi="Arial" w:cs="Arial"/>
          <w:lang w:val="en-GB"/>
        </w:rPr>
        <w:t xml:space="preserve">forecast </w:t>
      </w:r>
      <w:r w:rsidR="00355BA7" w:rsidRPr="004D3DD9">
        <w:rPr>
          <w:rFonts w:ascii="Arial" w:hAnsi="Arial" w:cs="Arial"/>
          <w:lang w:val="en-GB"/>
        </w:rPr>
        <w:t xml:space="preserve">variation </w:t>
      </w:r>
      <w:r>
        <w:rPr>
          <w:rFonts w:ascii="Arial" w:hAnsi="Arial" w:cs="Arial"/>
          <w:lang w:val="en-GB"/>
        </w:rPr>
        <w:t>impacting</w:t>
      </w:r>
      <w:r w:rsidRPr="004D3DD9">
        <w:rPr>
          <w:rFonts w:ascii="Arial" w:hAnsi="Arial" w:cs="Arial"/>
          <w:lang w:val="en-GB"/>
        </w:rPr>
        <w:t xml:space="preserve"> raw material supply</w:t>
      </w:r>
      <w:r>
        <w:rPr>
          <w:rFonts w:ascii="Arial" w:hAnsi="Arial" w:cs="Arial"/>
          <w:lang w:val="en-GB"/>
        </w:rPr>
        <w:t xml:space="preserve">, for which the corresponding volumes, </w:t>
      </w:r>
      <w:r w:rsidR="003A3647">
        <w:rPr>
          <w:rFonts w:ascii="Arial" w:hAnsi="Arial" w:cs="Arial"/>
          <w:lang w:val="en-GB"/>
        </w:rPr>
        <w:t>re</w:t>
      </w:r>
      <w:r w:rsidR="001A4B45">
        <w:rPr>
          <w:rFonts w:ascii="Arial" w:hAnsi="Arial" w:cs="Arial"/>
          <w:lang w:val="en-GB"/>
        </w:rPr>
        <w:t xml:space="preserve">lative </w:t>
      </w:r>
      <w:r w:rsidR="003A3647">
        <w:rPr>
          <w:rFonts w:ascii="Arial" w:hAnsi="Arial" w:cs="Arial"/>
          <w:lang w:val="en-GB"/>
        </w:rPr>
        <w:t xml:space="preserve">to the weight </w:t>
      </w:r>
      <w:r w:rsidR="001A4B45">
        <w:rPr>
          <w:rFonts w:ascii="Arial" w:hAnsi="Arial" w:cs="Arial"/>
          <w:lang w:val="en-GB"/>
        </w:rPr>
        <w:t>per piece,</w:t>
      </w:r>
      <w:r w:rsidR="003A3647">
        <w:rPr>
          <w:rFonts w:ascii="Arial" w:hAnsi="Arial" w:cs="Arial"/>
          <w:lang w:val="en-GB"/>
        </w:rPr>
        <w:t xml:space="preserve"> </w:t>
      </w:r>
      <w:r w:rsidR="001A4B45">
        <w:rPr>
          <w:rFonts w:ascii="Arial" w:hAnsi="Arial" w:cs="Arial"/>
          <w:lang w:val="en-GB"/>
        </w:rPr>
        <w:t>are</w:t>
      </w:r>
      <w:r w:rsidR="003A3647">
        <w:rPr>
          <w:rFonts w:ascii="Arial" w:hAnsi="Arial" w:cs="Arial"/>
          <w:lang w:val="en-GB"/>
        </w:rPr>
        <w:t xml:space="preserve"> equivalent to more than one (1) year</w:t>
      </w:r>
      <w:r w:rsidR="00903C96">
        <w:rPr>
          <w:rFonts w:ascii="Arial" w:hAnsi="Arial" w:cs="Arial"/>
          <w:lang w:val="en-GB"/>
        </w:rPr>
        <w:t>’s</w:t>
      </w:r>
      <w:r w:rsidR="003A3647">
        <w:rPr>
          <w:rFonts w:ascii="Arial" w:hAnsi="Arial" w:cs="Arial"/>
          <w:lang w:val="en-GB"/>
        </w:rPr>
        <w:t xml:space="preserve"> needs,</w:t>
      </w:r>
    </w:p>
    <w:p w14:paraId="5682F3F1" w14:textId="0DAF301F" w:rsidR="00EA780A" w:rsidRPr="00EA780A" w:rsidRDefault="00EA780A" w:rsidP="009D5B44">
      <w:pPr>
        <w:ind w:right="335"/>
        <w:jc w:val="both"/>
        <w:rPr>
          <w:rFonts w:ascii="Arial" w:hAnsi="Arial" w:cs="Arial"/>
          <w:lang w:val="en-GB"/>
        </w:rPr>
      </w:pPr>
      <w:proofErr w:type="gramStart"/>
      <w:r w:rsidRPr="00EA780A">
        <w:rPr>
          <w:rFonts w:ascii="Arial" w:hAnsi="Arial" w:cs="Arial"/>
          <w:lang w:val="en-GB"/>
        </w:rPr>
        <w:t>the</w:t>
      </w:r>
      <w:proofErr w:type="gramEnd"/>
      <w:r w:rsidRPr="00EA780A">
        <w:rPr>
          <w:rFonts w:ascii="Arial" w:hAnsi="Arial" w:cs="Arial"/>
          <w:lang w:val="en-GB"/>
        </w:rPr>
        <w:t xml:space="preserve"> Supplier is entitled to request </w:t>
      </w:r>
      <w:r>
        <w:rPr>
          <w:rFonts w:ascii="Arial" w:hAnsi="Arial" w:cs="Arial"/>
          <w:lang w:val="en-GB"/>
        </w:rPr>
        <w:t xml:space="preserve">that the Buyer </w:t>
      </w:r>
      <w:r w:rsidR="002B7145">
        <w:rPr>
          <w:rFonts w:ascii="Arial" w:hAnsi="Arial" w:cs="Arial"/>
          <w:lang w:val="en-GB"/>
        </w:rPr>
        <w:t>take responsibility for the raw material.</w:t>
      </w:r>
    </w:p>
    <w:p w14:paraId="0ECB5D23" w14:textId="10E72323" w:rsidR="004D547D" w:rsidRPr="00896C2E" w:rsidRDefault="00896C2E" w:rsidP="00A45988">
      <w:pPr>
        <w:spacing w:after="0"/>
        <w:ind w:right="335"/>
        <w:jc w:val="both"/>
        <w:rPr>
          <w:rFonts w:ascii="Arial" w:hAnsi="Arial" w:cs="Arial"/>
          <w:lang w:val="en-GB"/>
        </w:rPr>
      </w:pPr>
      <w:r w:rsidRPr="00896C2E">
        <w:rPr>
          <w:rFonts w:ascii="Arial" w:hAnsi="Arial" w:cs="Arial"/>
          <w:lang w:val="en-GB"/>
        </w:rPr>
        <w:t>In this case, the Buyer</w:t>
      </w:r>
      <w:r w:rsidR="004D547D" w:rsidRPr="00896C2E">
        <w:rPr>
          <w:rFonts w:ascii="Arial" w:hAnsi="Arial" w:cs="Arial"/>
          <w:lang w:val="en-GB"/>
        </w:rPr>
        <w:t>:</w:t>
      </w:r>
    </w:p>
    <w:p w14:paraId="117B7A9F" w14:textId="15719975" w:rsidR="00896C2E" w:rsidRDefault="004A7F43" w:rsidP="004D547D">
      <w:pPr>
        <w:pStyle w:val="Paragraphedeliste"/>
        <w:numPr>
          <w:ilvl w:val="0"/>
          <w:numId w:val="10"/>
        </w:numPr>
        <w:ind w:right="337"/>
        <w:jc w:val="both"/>
        <w:rPr>
          <w:rFonts w:ascii="Arial" w:hAnsi="Arial" w:cs="Arial"/>
          <w:lang w:val="en-GB"/>
        </w:rPr>
      </w:pPr>
      <w:r>
        <w:rPr>
          <w:rFonts w:ascii="Arial" w:hAnsi="Arial" w:cs="Arial"/>
          <w:lang w:val="en-GB"/>
        </w:rPr>
        <w:t xml:space="preserve">will </w:t>
      </w:r>
      <w:r w:rsidR="00896C2E" w:rsidRPr="00896C2E">
        <w:rPr>
          <w:rFonts w:ascii="Arial" w:hAnsi="Arial" w:cs="Arial"/>
          <w:lang w:val="en-GB"/>
        </w:rPr>
        <w:t>pay</w:t>
      </w:r>
      <w:r>
        <w:rPr>
          <w:rFonts w:ascii="Arial" w:hAnsi="Arial" w:cs="Arial"/>
          <w:lang w:val="en-GB"/>
        </w:rPr>
        <w:t xml:space="preserve"> for</w:t>
      </w:r>
      <w:r w:rsidR="00896C2E" w:rsidRPr="00896C2E">
        <w:rPr>
          <w:rFonts w:ascii="Arial" w:hAnsi="Arial" w:cs="Arial"/>
          <w:lang w:val="en-GB"/>
        </w:rPr>
        <w:t xml:space="preserve"> or </w:t>
      </w:r>
      <w:r w:rsidR="00D96F14">
        <w:rPr>
          <w:rFonts w:ascii="Arial" w:hAnsi="Arial" w:cs="Arial"/>
          <w:lang w:val="en-GB"/>
        </w:rPr>
        <w:t>issue</w:t>
      </w:r>
      <w:r w:rsidR="00896C2E" w:rsidRPr="00896C2E">
        <w:rPr>
          <w:rFonts w:ascii="Arial" w:hAnsi="Arial" w:cs="Arial"/>
          <w:lang w:val="en-GB"/>
        </w:rPr>
        <w:t xml:space="preserve"> the material to the Supplier and the purchase orders </w:t>
      </w:r>
      <w:r>
        <w:rPr>
          <w:rFonts w:ascii="Arial" w:hAnsi="Arial" w:cs="Arial"/>
          <w:lang w:val="en-GB"/>
        </w:rPr>
        <w:t>will</w:t>
      </w:r>
      <w:r w:rsidR="00896C2E" w:rsidRPr="00896C2E">
        <w:rPr>
          <w:rFonts w:ascii="Arial" w:hAnsi="Arial" w:cs="Arial"/>
          <w:lang w:val="en-GB"/>
        </w:rPr>
        <w:t xml:space="preserve"> be placed at a </w:t>
      </w:r>
      <w:r w:rsidR="00896C2E">
        <w:rPr>
          <w:rFonts w:ascii="Arial" w:hAnsi="Arial" w:cs="Arial"/>
          <w:lang w:val="en-GB"/>
        </w:rPr>
        <w:t xml:space="preserve">toll </w:t>
      </w:r>
      <w:r w:rsidR="00896C2E" w:rsidRPr="00896C2E">
        <w:rPr>
          <w:rFonts w:ascii="Arial" w:hAnsi="Arial" w:cs="Arial"/>
          <w:lang w:val="en-GB"/>
        </w:rPr>
        <w:t>manufacturing price as in</w:t>
      </w:r>
      <w:r w:rsidR="00896C2E">
        <w:rPr>
          <w:rFonts w:ascii="Arial" w:hAnsi="Arial" w:cs="Arial"/>
          <w:lang w:val="en-GB"/>
        </w:rPr>
        <w:t xml:space="preserve">dicated in the commercial conditions </w:t>
      </w:r>
      <w:r>
        <w:rPr>
          <w:rFonts w:ascii="Arial" w:hAnsi="Arial" w:cs="Arial"/>
          <w:lang w:val="en-GB"/>
        </w:rPr>
        <w:t xml:space="preserve">already </w:t>
      </w:r>
      <w:r w:rsidR="00896C2E">
        <w:rPr>
          <w:rFonts w:ascii="Arial" w:hAnsi="Arial" w:cs="Arial"/>
          <w:lang w:val="en-GB"/>
        </w:rPr>
        <w:t>agreed</w:t>
      </w:r>
      <w:r>
        <w:rPr>
          <w:rFonts w:ascii="Arial" w:hAnsi="Arial" w:cs="Arial"/>
          <w:lang w:val="en-GB"/>
        </w:rPr>
        <w:t>,</w:t>
      </w:r>
      <w:r w:rsidR="00896C2E">
        <w:rPr>
          <w:rFonts w:ascii="Arial" w:hAnsi="Arial" w:cs="Arial"/>
          <w:lang w:val="en-GB"/>
        </w:rPr>
        <w:t xml:space="preserve"> or to be defined</w:t>
      </w:r>
      <w:r>
        <w:rPr>
          <w:rFonts w:ascii="Arial" w:hAnsi="Arial" w:cs="Arial"/>
          <w:lang w:val="en-GB"/>
        </w:rPr>
        <w:t>,</w:t>
      </w:r>
      <w:r w:rsidR="00896C2E">
        <w:rPr>
          <w:rFonts w:ascii="Arial" w:hAnsi="Arial" w:cs="Arial"/>
          <w:lang w:val="en-GB"/>
        </w:rPr>
        <w:t xml:space="preserve"> b</w:t>
      </w:r>
      <w:r>
        <w:rPr>
          <w:rFonts w:ascii="Arial" w:hAnsi="Arial" w:cs="Arial"/>
          <w:lang w:val="en-GB"/>
        </w:rPr>
        <w:t>etween the Parties,</w:t>
      </w:r>
    </w:p>
    <w:p w14:paraId="59477F8A" w14:textId="729A398C" w:rsidR="004A7F43" w:rsidRPr="004A7F43" w:rsidRDefault="004A7F43" w:rsidP="004D547D">
      <w:pPr>
        <w:pStyle w:val="Paragraphedeliste"/>
        <w:numPr>
          <w:ilvl w:val="0"/>
          <w:numId w:val="10"/>
        </w:numPr>
        <w:ind w:right="337"/>
        <w:jc w:val="both"/>
        <w:rPr>
          <w:rFonts w:ascii="Arial" w:hAnsi="Arial" w:cs="Arial"/>
          <w:lang w:val="en-GB"/>
        </w:rPr>
      </w:pPr>
      <w:proofErr w:type="gramStart"/>
      <w:r w:rsidRPr="004A7F43">
        <w:rPr>
          <w:rFonts w:ascii="Arial" w:hAnsi="Arial" w:cs="Arial"/>
          <w:lang w:val="en-GB"/>
        </w:rPr>
        <w:t>or</w:t>
      </w:r>
      <w:proofErr w:type="gramEnd"/>
      <w:r w:rsidRPr="004A7F43">
        <w:rPr>
          <w:rFonts w:ascii="Arial" w:hAnsi="Arial" w:cs="Arial"/>
          <w:lang w:val="en-GB"/>
        </w:rPr>
        <w:t xml:space="preserve"> will increase </w:t>
      </w:r>
      <w:r w:rsidR="00D96F14">
        <w:rPr>
          <w:rFonts w:ascii="Arial" w:hAnsi="Arial" w:cs="Arial"/>
          <w:lang w:val="en-GB"/>
        </w:rPr>
        <w:t>its order volumes</w:t>
      </w:r>
      <w:r w:rsidRPr="004A7F43">
        <w:rPr>
          <w:rFonts w:ascii="Arial" w:hAnsi="Arial" w:cs="Arial"/>
          <w:lang w:val="en-GB"/>
        </w:rPr>
        <w:t xml:space="preserve"> in line with the </w:t>
      </w:r>
      <w:r>
        <w:rPr>
          <w:rFonts w:ascii="Arial" w:hAnsi="Arial" w:cs="Arial"/>
          <w:lang w:val="en-GB"/>
        </w:rPr>
        <w:t xml:space="preserve">raw material </w:t>
      </w:r>
      <w:r w:rsidRPr="004A7F43">
        <w:rPr>
          <w:rFonts w:ascii="Arial" w:hAnsi="Arial" w:cs="Arial"/>
          <w:lang w:val="en-GB"/>
        </w:rPr>
        <w:t>manufacture</w:t>
      </w:r>
      <w:r>
        <w:rPr>
          <w:rFonts w:ascii="Arial" w:hAnsi="Arial" w:cs="Arial"/>
          <w:lang w:val="en-GB"/>
        </w:rPr>
        <w:t>r’s minimum.</w:t>
      </w:r>
    </w:p>
    <w:p w14:paraId="4444772B" w14:textId="11867424" w:rsidR="00777E9F" w:rsidRPr="004F1AB6" w:rsidRDefault="004A7F43" w:rsidP="004F1AB6">
      <w:pPr>
        <w:spacing w:after="0"/>
        <w:jc w:val="both"/>
        <w:rPr>
          <w:rFonts w:ascii="Arial" w:hAnsi="Arial" w:cs="Arial"/>
          <w:lang w:val="en-GB"/>
        </w:rPr>
      </w:pPr>
      <w:r w:rsidRPr="004A7F43">
        <w:rPr>
          <w:rFonts w:ascii="Arial" w:hAnsi="Arial" w:cs="Arial"/>
          <w:lang w:val="en-GB"/>
        </w:rPr>
        <w:t xml:space="preserve">The Supplier shall </w:t>
      </w:r>
      <w:r w:rsidR="004F1AB6">
        <w:rPr>
          <w:rFonts w:ascii="Arial" w:hAnsi="Arial" w:cs="Arial"/>
          <w:lang w:val="en-GB"/>
        </w:rPr>
        <w:t xml:space="preserve">not </w:t>
      </w:r>
      <w:r w:rsidR="0074078F">
        <w:rPr>
          <w:rFonts w:ascii="Arial" w:hAnsi="Arial" w:cs="Arial"/>
          <w:lang w:val="en-GB"/>
        </w:rPr>
        <w:t>begin</w:t>
      </w:r>
      <w:r w:rsidR="009949E9">
        <w:rPr>
          <w:rFonts w:ascii="Arial" w:hAnsi="Arial" w:cs="Arial"/>
          <w:lang w:val="en-GB"/>
        </w:rPr>
        <w:t xml:space="preserve"> </w:t>
      </w:r>
      <w:r w:rsidR="00EC4569">
        <w:rPr>
          <w:rFonts w:ascii="Arial" w:hAnsi="Arial" w:cs="Arial"/>
          <w:lang w:val="en-GB"/>
        </w:rPr>
        <w:t xml:space="preserve">the </w:t>
      </w:r>
      <w:r>
        <w:rPr>
          <w:rFonts w:ascii="Arial" w:hAnsi="Arial" w:cs="Arial"/>
          <w:lang w:val="en-GB"/>
        </w:rPr>
        <w:t xml:space="preserve">procurement </w:t>
      </w:r>
      <w:r w:rsidR="009949E9">
        <w:rPr>
          <w:rFonts w:ascii="Arial" w:hAnsi="Arial" w:cs="Arial"/>
          <w:lang w:val="en-GB"/>
        </w:rPr>
        <w:t>process for</w:t>
      </w:r>
      <w:r w:rsidRPr="004A7F43">
        <w:rPr>
          <w:rFonts w:ascii="Arial" w:hAnsi="Arial" w:cs="Arial"/>
          <w:lang w:val="en-GB"/>
        </w:rPr>
        <w:t xml:space="preserve"> the corresponding raw</w:t>
      </w:r>
      <w:r>
        <w:rPr>
          <w:rFonts w:ascii="Arial" w:hAnsi="Arial" w:cs="Arial"/>
          <w:lang w:val="en-GB"/>
        </w:rPr>
        <w:t xml:space="preserve"> material </w:t>
      </w:r>
      <w:r w:rsidR="004F1AB6">
        <w:rPr>
          <w:rFonts w:ascii="Arial" w:hAnsi="Arial" w:cs="Arial"/>
          <w:lang w:val="en-GB"/>
        </w:rPr>
        <w:t xml:space="preserve">until </w:t>
      </w:r>
      <w:r w:rsidR="00EC4569">
        <w:rPr>
          <w:rFonts w:ascii="Arial" w:hAnsi="Arial" w:cs="Arial"/>
          <w:lang w:val="en-GB"/>
        </w:rPr>
        <w:t xml:space="preserve">it is </w:t>
      </w:r>
      <w:r w:rsidR="004F1AB6">
        <w:rPr>
          <w:rFonts w:ascii="Arial" w:hAnsi="Arial" w:cs="Arial"/>
          <w:lang w:val="en-GB"/>
        </w:rPr>
        <w:t>in receipt of the</w:t>
      </w:r>
      <w:r>
        <w:rPr>
          <w:rFonts w:ascii="Arial" w:hAnsi="Arial" w:cs="Arial"/>
          <w:lang w:val="en-GB"/>
        </w:rPr>
        <w:t xml:space="preserve"> Buyer’s agreement</w:t>
      </w:r>
      <w:r w:rsidR="00EC4569">
        <w:rPr>
          <w:rFonts w:ascii="Arial" w:hAnsi="Arial" w:cs="Arial"/>
          <w:lang w:val="en-GB"/>
        </w:rPr>
        <w:t xml:space="preserve"> at</w:t>
      </w:r>
      <w:r w:rsidR="004F1AB6">
        <w:rPr>
          <w:rFonts w:ascii="Arial" w:hAnsi="Arial" w:cs="Arial"/>
          <w:lang w:val="en-GB"/>
        </w:rPr>
        <w:t xml:space="preserve"> which </w:t>
      </w:r>
      <w:r w:rsidR="00EC4569">
        <w:rPr>
          <w:rFonts w:ascii="Arial" w:hAnsi="Arial" w:cs="Arial"/>
          <w:lang w:val="en-GB"/>
        </w:rPr>
        <w:t xml:space="preserve">point </w:t>
      </w:r>
      <w:r w:rsidR="004F1AB6">
        <w:rPr>
          <w:rFonts w:ascii="Arial" w:hAnsi="Arial" w:cs="Arial"/>
          <w:lang w:val="en-GB"/>
        </w:rPr>
        <w:t xml:space="preserve">the </w:t>
      </w:r>
      <w:r>
        <w:rPr>
          <w:rFonts w:ascii="Arial" w:hAnsi="Arial" w:cs="Arial"/>
          <w:lang w:val="en-GB"/>
        </w:rPr>
        <w:t xml:space="preserve">production cycle </w:t>
      </w:r>
      <w:r w:rsidR="004F1AB6">
        <w:rPr>
          <w:rFonts w:ascii="Arial" w:hAnsi="Arial" w:cs="Arial"/>
          <w:lang w:val="en-GB"/>
        </w:rPr>
        <w:t>can commence.</w:t>
      </w:r>
    </w:p>
    <w:p w14:paraId="555A01B4" w14:textId="77777777" w:rsidR="00A45988" w:rsidRPr="004F1AB6" w:rsidRDefault="00A45988">
      <w:pPr>
        <w:rPr>
          <w:b/>
          <w:caps/>
          <w:color w:val="006B9A" w:themeColor="accent1" w:themeShade="BF"/>
          <w:spacing w:val="10"/>
          <w:lang w:val="en-GB"/>
        </w:rPr>
      </w:pPr>
      <w:r w:rsidRPr="004F1AB6">
        <w:rPr>
          <w:b/>
          <w:lang w:val="en-GB"/>
        </w:rPr>
        <w:br w:type="page"/>
      </w:r>
    </w:p>
    <w:p w14:paraId="5E17CB5D" w14:textId="68CBE05C" w:rsidR="008F680A" w:rsidRPr="00636E6B" w:rsidRDefault="00FB0199" w:rsidP="008F680A">
      <w:pPr>
        <w:pStyle w:val="Titre5"/>
        <w:numPr>
          <w:ilvl w:val="0"/>
          <w:numId w:val="12"/>
        </w:numPr>
        <w:rPr>
          <w:b/>
        </w:rPr>
      </w:pPr>
      <w:r>
        <w:rPr>
          <w:b/>
        </w:rPr>
        <w:lastRenderedPageBreak/>
        <w:t>DELIVERIES</w:t>
      </w:r>
    </w:p>
    <w:p w14:paraId="00DFCEF8" w14:textId="3D87551A" w:rsidR="00FB0199" w:rsidRPr="00EC4569" w:rsidRDefault="00FB0199" w:rsidP="00A45988">
      <w:pPr>
        <w:pStyle w:val="Corpsdetexte"/>
        <w:keepLines w:val="0"/>
        <w:spacing w:before="100" w:after="0"/>
        <w:rPr>
          <w:lang w:val="en-GB"/>
        </w:rPr>
      </w:pPr>
      <w:r w:rsidRPr="00FB0199">
        <w:rPr>
          <w:lang w:val="en-GB"/>
        </w:rPr>
        <w:t xml:space="preserve">Parts will be shipped to the address specified on the purchase order </w:t>
      </w:r>
      <w:r>
        <w:rPr>
          <w:lang w:val="en-GB"/>
        </w:rPr>
        <w:t xml:space="preserve">in </w:t>
      </w:r>
      <w:r w:rsidRPr="00FB0199">
        <w:rPr>
          <w:lang w:val="en-GB"/>
        </w:rPr>
        <w:t>accord</w:t>
      </w:r>
      <w:r>
        <w:rPr>
          <w:lang w:val="en-GB"/>
        </w:rPr>
        <w:t>ance with</w:t>
      </w:r>
      <w:r w:rsidRPr="00FB0199">
        <w:rPr>
          <w:lang w:val="en-GB"/>
        </w:rPr>
        <w:t xml:space="preserve"> the incoterms </w:t>
      </w:r>
      <w:r w:rsidR="009949E9">
        <w:rPr>
          <w:lang w:val="en-GB"/>
        </w:rPr>
        <w:t>s</w:t>
      </w:r>
      <w:r w:rsidR="004B41DE">
        <w:rPr>
          <w:lang w:val="en-GB"/>
        </w:rPr>
        <w:t>tipulated</w:t>
      </w:r>
      <w:r w:rsidR="009949E9">
        <w:rPr>
          <w:lang w:val="en-GB"/>
        </w:rPr>
        <w:t xml:space="preserve"> i</w:t>
      </w:r>
      <w:r w:rsidRPr="00FB0199">
        <w:rPr>
          <w:lang w:val="en-GB"/>
        </w:rPr>
        <w:t xml:space="preserve">n the PRODUCT ANNEX, </w:t>
      </w:r>
      <w:r w:rsidR="00E83739">
        <w:rPr>
          <w:lang w:val="en-GB"/>
        </w:rPr>
        <w:t>inside</w:t>
      </w:r>
      <w:r w:rsidRPr="00FB0199">
        <w:rPr>
          <w:lang w:val="en-GB"/>
        </w:rPr>
        <w:t xml:space="preserve"> a delivery window of -5/+2</w:t>
      </w:r>
      <w:r>
        <w:rPr>
          <w:lang w:val="en-GB"/>
        </w:rPr>
        <w:t xml:space="preserve"> working days from the </w:t>
      </w:r>
      <w:r w:rsidR="00E22B8A">
        <w:rPr>
          <w:lang w:val="en-GB"/>
        </w:rPr>
        <w:t xml:space="preserve">Supplier’s acknowledgement </w:t>
      </w:r>
      <w:r>
        <w:rPr>
          <w:lang w:val="en-GB"/>
        </w:rPr>
        <w:t>date and in line with the quantity tolerance</w:t>
      </w:r>
      <w:r w:rsidR="00E83739">
        <w:rPr>
          <w:lang w:val="en-GB"/>
        </w:rPr>
        <w:t>s</w:t>
      </w:r>
      <w:r>
        <w:rPr>
          <w:lang w:val="en-GB"/>
        </w:rPr>
        <w:t xml:space="preserve"> and expected quality requirements.  </w:t>
      </w:r>
      <w:r w:rsidR="00EC4569">
        <w:rPr>
          <w:lang w:val="en-GB"/>
        </w:rPr>
        <w:t>Where there is no existing forecast and a firm purchase order is received, the receiving window shall be between -1</w:t>
      </w:r>
      <w:r w:rsidR="00EC4569" w:rsidRPr="00EC4569">
        <w:rPr>
          <w:lang w:val="en-GB"/>
        </w:rPr>
        <w:t>0/+5</w:t>
      </w:r>
      <w:r w:rsidR="00EC4569">
        <w:rPr>
          <w:lang w:val="en-GB"/>
        </w:rPr>
        <w:t xml:space="preserve"> working days.</w:t>
      </w:r>
    </w:p>
    <w:p w14:paraId="5E8A5A48" w14:textId="5B1602B2" w:rsidR="00EC4569" w:rsidRPr="00EC4569" w:rsidRDefault="00EC4569" w:rsidP="00A45988">
      <w:pPr>
        <w:pStyle w:val="Corpsdetexte"/>
        <w:keepLines w:val="0"/>
        <w:spacing w:before="100" w:after="0"/>
        <w:rPr>
          <w:lang w:val="en-GB"/>
        </w:rPr>
      </w:pPr>
      <w:r w:rsidRPr="00EC4569">
        <w:rPr>
          <w:lang w:val="en-GB"/>
        </w:rPr>
        <w:t>A quantity tolerance of plus or minus ten per cent (+/-10%)</w:t>
      </w:r>
      <w:r>
        <w:rPr>
          <w:lang w:val="en-GB"/>
        </w:rPr>
        <w:t xml:space="preserve"> is applied to Products delivered </w:t>
      </w:r>
      <w:r w:rsidR="00661EA0">
        <w:rPr>
          <w:lang w:val="en-GB"/>
        </w:rPr>
        <w:t>from</w:t>
      </w:r>
      <w:r>
        <w:rPr>
          <w:lang w:val="en-GB"/>
        </w:rPr>
        <w:t xml:space="preserve"> forecast and plus or minus twenty per cent </w:t>
      </w:r>
      <w:r w:rsidRPr="00EC4569">
        <w:rPr>
          <w:lang w:val="en-GB"/>
        </w:rPr>
        <w:t>(+/- 20%)</w:t>
      </w:r>
      <w:r w:rsidR="00661EA0">
        <w:rPr>
          <w:lang w:val="en-GB"/>
        </w:rPr>
        <w:t xml:space="preserve"> in the case of no forecast existing at time the order is created.</w:t>
      </w:r>
    </w:p>
    <w:p w14:paraId="61EBD4FC" w14:textId="77777777" w:rsidR="002D44AF" w:rsidRPr="00661EA0" w:rsidRDefault="002D44AF" w:rsidP="00A45988">
      <w:pPr>
        <w:pStyle w:val="Corpsdetexte"/>
        <w:keepLines w:val="0"/>
        <w:spacing w:before="100" w:after="0"/>
        <w:ind w:right="335"/>
        <w:rPr>
          <w:lang w:val="en-GB"/>
        </w:rPr>
      </w:pPr>
    </w:p>
    <w:p w14:paraId="4A97B6F7" w14:textId="76C18BB1" w:rsidR="005E2719" w:rsidRPr="00EC3645" w:rsidRDefault="005E2719" w:rsidP="005E2719">
      <w:pPr>
        <w:pStyle w:val="Titre5"/>
        <w:ind w:left="720" w:hanging="294"/>
        <w:rPr>
          <w:b/>
          <w:lang w:val="en-GB"/>
        </w:rPr>
      </w:pPr>
      <w:r w:rsidRPr="00EC3645">
        <w:rPr>
          <w:b/>
          <w:lang w:val="en-GB"/>
        </w:rPr>
        <w:t xml:space="preserve">5- </w:t>
      </w:r>
      <w:r w:rsidR="00EC3645" w:rsidRPr="00EC3645">
        <w:rPr>
          <w:b/>
          <w:lang w:val="en-GB"/>
        </w:rPr>
        <w:t xml:space="preserve">customer forecast </w:t>
      </w:r>
      <w:r w:rsidR="00841AEA">
        <w:rPr>
          <w:b/>
          <w:lang w:val="en-GB"/>
        </w:rPr>
        <w:t xml:space="preserve">quality </w:t>
      </w:r>
      <w:r w:rsidRPr="00EC3645">
        <w:rPr>
          <w:b/>
          <w:lang w:val="en-GB"/>
        </w:rPr>
        <w:t>ME</w:t>
      </w:r>
      <w:r w:rsidR="00EC3645" w:rsidRPr="00EC3645">
        <w:rPr>
          <w:b/>
          <w:lang w:val="en-GB"/>
        </w:rPr>
        <w:t>a</w:t>
      </w:r>
      <w:r w:rsidRPr="00EC3645">
        <w:rPr>
          <w:b/>
          <w:lang w:val="en-GB"/>
        </w:rPr>
        <w:t>SURE</w:t>
      </w:r>
      <w:r w:rsidR="00EC3645">
        <w:rPr>
          <w:b/>
          <w:lang w:val="en-GB"/>
        </w:rPr>
        <w:t>ment</w:t>
      </w:r>
    </w:p>
    <w:p w14:paraId="0C9410A8" w14:textId="5E50CD37" w:rsidR="00B4464C" w:rsidRPr="00B4464C" w:rsidRDefault="00B4464C" w:rsidP="00A45988">
      <w:pPr>
        <w:spacing w:after="0"/>
        <w:jc w:val="both"/>
        <w:rPr>
          <w:rFonts w:cs="Arial"/>
          <w:lang w:val="en-GB"/>
        </w:rPr>
      </w:pPr>
      <w:r w:rsidRPr="00B4464C">
        <w:rPr>
          <w:rFonts w:cs="Arial"/>
          <w:lang w:val="en-GB"/>
        </w:rPr>
        <w:t xml:space="preserve">The Supplier shall send the </w:t>
      </w:r>
      <w:r>
        <w:rPr>
          <w:rFonts w:cs="Arial"/>
          <w:lang w:val="en-GB"/>
        </w:rPr>
        <w:t xml:space="preserve">Buyer a </w:t>
      </w:r>
      <w:r w:rsidRPr="00B4464C">
        <w:rPr>
          <w:rFonts w:cs="Arial"/>
          <w:lang w:val="en-GB"/>
        </w:rPr>
        <w:t>« Scorecard »</w:t>
      </w:r>
      <w:r>
        <w:rPr>
          <w:rFonts w:cs="Arial"/>
          <w:lang w:val="en-GB"/>
        </w:rPr>
        <w:t xml:space="preserve"> measuring the quality of the Buyer’s forecast indicating the fluctuations in the planned volumes from one forecast to another and the rate of conversion to firm</w:t>
      </w:r>
      <w:r w:rsidR="00476D54">
        <w:rPr>
          <w:rFonts w:cs="Arial"/>
          <w:lang w:val="en-GB"/>
        </w:rPr>
        <w:t xml:space="preserve"> order</w:t>
      </w:r>
      <w:r>
        <w:rPr>
          <w:rFonts w:cs="Arial"/>
          <w:lang w:val="en-GB"/>
        </w:rPr>
        <w:t>.</w:t>
      </w:r>
    </w:p>
    <w:p w14:paraId="311F2C9B" w14:textId="4CF66270" w:rsidR="00B4464C" w:rsidRPr="002D4F3F" w:rsidRDefault="009B6663" w:rsidP="00A45988">
      <w:pPr>
        <w:spacing w:after="0"/>
        <w:jc w:val="both"/>
        <w:rPr>
          <w:rFonts w:ascii="Arial" w:hAnsi="Arial" w:cs="Arial"/>
          <w:lang w:val="en-GB"/>
        </w:rPr>
      </w:pPr>
      <w:r w:rsidRPr="009B6663">
        <w:rPr>
          <w:rFonts w:ascii="Arial" w:hAnsi="Arial" w:cs="Arial"/>
          <w:lang w:val="en-GB"/>
        </w:rPr>
        <w:t>The reliability</w:t>
      </w:r>
      <w:r w:rsidR="00052A5B">
        <w:rPr>
          <w:rFonts w:ascii="Arial" w:hAnsi="Arial" w:cs="Arial"/>
          <w:lang w:val="en-GB"/>
        </w:rPr>
        <w:t xml:space="preserve"> rating</w:t>
      </w:r>
      <w:r w:rsidRPr="009B6663">
        <w:rPr>
          <w:rFonts w:ascii="Arial" w:hAnsi="Arial" w:cs="Arial"/>
          <w:lang w:val="en-GB"/>
        </w:rPr>
        <w:t xml:space="preserve"> </w:t>
      </w:r>
      <w:proofErr w:type="gramStart"/>
      <w:r w:rsidRPr="009B6663">
        <w:rPr>
          <w:rFonts w:ascii="Arial" w:hAnsi="Arial" w:cs="Arial"/>
          <w:lang w:val="en-GB"/>
        </w:rPr>
        <w:t>is measured</w:t>
      </w:r>
      <w:proofErr w:type="gramEnd"/>
      <w:r w:rsidRPr="009B6663">
        <w:rPr>
          <w:rFonts w:ascii="Arial" w:hAnsi="Arial" w:cs="Arial"/>
          <w:lang w:val="en-GB"/>
        </w:rPr>
        <w:t xml:space="preserve"> by </w:t>
      </w:r>
      <w:r w:rsidR="002D4F3F">
        <w:rPr>
          <w:rFonts w:ascii="Arial" w:hAnsi="Arial" w:cs="Arial"/>
          <w:lang w:val="en-GB"/>
        </w:rPr>
        <w:t>converging</w:t>
      </w:r>
      <w:r w:rsidRPr="009B6663">
        <w:rPr>
          <w:rFonts w:ascii="Arial" w:hAnsi="Arial" w:cs="Arial"/>
          <w:lang w:val="en-GB"/>
        </w:rPr>
        <w:t xml:space="preserve"> the forecasts received six (6) to twelve (12) months </w:t>
      </w:r>
      <w:r w:rsidR="00436B58">
        <w:rPr>
          <w:rFonts w:ascii="Arial" w:hAnsi="Arial" w:cs="Arial"/>
          <w:lang w:val="en-GB"/>
        </w:rPr>
        <w:t>earlier</w:t>
      </w:r>
      <w:r w:rsidR="002D4F3F">
        <w:rPr>
          <w:rFonts w:ascii="Arial" w:hAnsi="Arial" w:cs="Arial"/>
          <w:lang w:val="en-GB"/>
        </w:rPr>
        <w:t xml:space="preserve"> (depending on the average planning and production cycle) and the actual monthly consumption recorded.  If the real consumption is recorded at more or less fifteen per cent </w:t>
      </w:r>
      <w:r w:rsidR="002D4F3F" w:rsidRPr="002D4F3F">
        <w:rPr>
          <w:rFonts w:ascii="Arial" w:hAnsi="Arial" w:cs="Arial"/>
          <w:lang w:val="en-GB"/>
        </w:rPr>
        <w:t>(</w:t>
      </w:r>
      <w:r w:rsidR="002D4F3F" w:rsidRPr="002D4F3F">
        <w:rPr>
          <w:lang w:val="en-GB"/>
        </w:rPr>
        <w:t>+/- 15%)</w:t>
      </w:r>
      <w:r w:rsidR="002D4F3F">
        <w:rPr>
          <w:lang w:val="en-GB"/>
        </w:rPr>
        <w:t xml:space="preserve"> of the planned monthly forecast, the forecast is considered </w:t>
      </w:r>
      <w:proofErr w:type="gramStart"/>
      <w:r w:rsidR="00026714">
        <w:rPr>
          <w:lang w:val="en-GB"/>
        </w:rPr>
        <w:t>to be</w:t>
      </w:r>
      <w:r w:rsidR="002D4F3F">
        <w:rPr>
          <w:lang w:val="en-GB"/>
        </w:rPr>
        <w:t xml:space="preserve"> reliable</w:t>
      </w:r>
      <w:proofErr w:type="gramEnd"/>
      <w:r w:rsidR="002D4F3F">
        <w:rPr>
          <w:lang w:val="en-GB"/>
        </w:rPr>
        <w:t>.</w:t>
      </w:r>
    </w:p>
    <w:p w14:paraId="7150D894" w14:textId="07556D2E" w:rsidR="006B5040" w:rsidRPr="006B5040" w:rsidRDefault="006B5040" w:rsidP="00A45988">
      <w:pPr>
        <w:spacing w:after="0"/>
        <w:jc w:val="both"/>
        <w:rPr>
          <w:rFonts w:cs="Arial"/>
          <w:lang w:val="en-GB"/>
        </w:rPr>
      </w:pPr>
      <w:r w:rsidRPr="006B5040">
        <w:rPr>
          <w:rFonts w:cs="Arial"/>
          <w:lang w:val="en-GB"/>
        </w:rPr>
        <w:t xml:space="preserve">In the event </w:t>
      </w:r>
      <w:r>
        <w:rPr>
          <w:rFonts w:cs="Arial"/>
          <w:lang w:val="en-GB"/>
        </w:rPr>
        <w:t>of excessive</w:t>
      </w:r>
      <w:r w:rsidRPr="006B5040">
        <w:rPr>
          <w:rFonts w:cs="Arial"/>
          <w:lang w:val="en-GB"/>
        </w:rPr>
        <w:t xml:space="preserve"> fluct</w:t>
      </w:r>
      <w:r>
        <w:rPr>
          <w:rFonts w:cs="Arial"/>
          <w:lang w:val="en-GB"/>
        </w:rPr>
        <w:t>u</w:t>
      </w:r>
      <w:r w:rsidRPr="006B5040">
        <w:rPr>
          <w:rFonts w:cs="Arial"/>
          <w:lang w:val="en-GB"/>
        </w:rPr>
        <w:t xml:space="preserve">ations in the Buyer’s forecast </w:t>
      </w:r>
      <w:proofErr w:type="gramStart"/>
      <w:r>
        <w:rPr>
          <w:rFonts w:cs="Arial"/>
          <w:lang w:val="en-GB"/>
        </w:rPr>
        <w:t>impacting</w:t>
      </w:r>
      <w:proofErr w:type="gramEnd"/>
      <w:r>
        <w:rPr>
          <w:rFonts w:cs="Arial"/>
          <w:lang w:val="en-GB"/>
        </w:rPr>
        <w:t xml:space="preserve"> the industrial organisation and production of the site, the Supplier shall disregard </w:t>
      </w:r>
      <w:r w:rsidR="008257B2">
        <w:rPr>
          <w:rFonts w:cs="Arial"/>
          <w:lang w:val="en-GB"/>
        </w:rPr>
        <w:t xml:space="preserve">said forecasts </w:t>
      </w:r>
      <w:r>
        <w:rPr>
          <w:rFonts w:cs="Arial"/>
          <w:lang w:val="en-GB"/>
        </w:rPr>
        <w:t>for all or a part of the Products.</w:t>
      </w:r>
    </w:p>
    <w:p w14:paraId="7A18F83D" w14:textId="49A3E7E9" w:rsidR="00841AEA" w:rsidRPr="00841AEA" w:rsidRDefault="00841AEA" w:rsidP="00A45988">
      <w:pPr>
        <w:spacing w:after="0"/>
        <w:jc w:val="both"/>
        <w:rPr>
          <w:rFonts w:cs="Arial"/>
          <w:lang w:val="en-GB"/>
        </w:rPr>
      </w:pPr>
      <w:r w:rsidRPr="00841AEA">
        <w:rPr>
          <w:rFonts w:cs="Arial"/>
          <w:lang w:val="en-GB"/>
        </w:rPr>
        <w:t xml:space="preserve">The Supplier shall inform the Buyer </w:t>
      </w:r>
      <w:r w:rsidR="00731D85">
        <w:rPr>
          <w:rFonts w:cs="Arial"/>
          <w:lang w:val="en-GB"/>
        </w:rPr>
        <w:t xml:space="preserve">who shall </w:t>
      </w:r>
      <w:r>
        <w:rPr>
          <w:rFonts w:cs="Arial"/>
          <w:lang w:val="en-GB"/>
        </w:rPr>
        <w:t xml:space="preserve">revise the forecast within five (5) working days </w:t>
      </w:r>
      <w:r w:rsidR="008530F7">
        <w:rPr>
          <w:rFonts w:cs="Arial"/>
          <w:lang w:val="en-GB"/>
        </w:rPr>
        <w:t>of</w:t>
      </w:r>
      <w:r>
        <w:rPr>
          <w:rFonts w:cs="Arial"/>
          <w:lang w:val="en-GB"/>
        </w:rPr>
        <w:t xml:space="preserve"> the Supplier’s notification and/or explain the reasons for this variation.</w:t>
      </w:r>
    </w:p>
    <w:p w14:paraId="37390411" w14:textId="3DA4EA71" w:rsidR="00655608" w:rsidRPr="00B70C9C" w:rsidRDefault="00B70C9C" w:rsidP="00A45988">
      <w:pPr>
        <w:spacing w:after="0"/>
        <w:jc w:val="both"/>
        <w:rPr>
          <w:rFonts w:cs="Arial"/>
          <w:lang w:val="en-GB"/>
        </w:rPr>
      </w:pPr>
      <w:r w:rsidRPr="00B70C9C">
        <w:rPr>
          <w:rFonts w:cs="Arial"/>
          <w:lang w:val="en-GB"/>
        </w:rPr>
        <w:t xml:space="preserve">Once the </w:t>
      </w:r>
      <w:proofErr w:type="gramStart"/>
      <w:r w:rsidRPr="00B70C9C">
        <w:rPr>
          <w:rFonts w:cs="Arial"/>
          <w:lang w:val="en-GB"/>
        </w:rPr>
        <w:t xml:space="preserve">Buyer has been </w:t>
      </w:r>
      <w:r w:rsidR="00476D54">
        <w:rPr>
          <w:rFonts w:cs="Arial"/>
          <w:lang w:val="en-GB"/>
        </w:rPr>
        <w:t xml:space="preserve">notified </w:t>
      </w:r>
      <w:r w:rsidRPr="00B70C9C">
        <w:rPr>
          <w:rFonts w:cs="Arial"/>
          <w:lang w:val="en-GB"/>
        </w:rPr>
        <w:t>by the Supplier</w:t>
      </w:r>
      <w:proofErr w:type="gramEnd"/>
      <w:r w:rsidR="00476D54">
        <w:rPr>
          <w:rFonts w:cs="Arial"/>
          <w:lang w:val="en-GB"/>
        </w:rPr>
        <w:t xml:space="preserve">, the long </w:t>
      </w:r>
      <w:r w:rsidR="00E4547C">
        <w:rPr>
          <w:rFonts w:cs="Arial"/>
          <w:lang w:val="en-GB"/>
        </w:rPr>
        <w:t xml:space="preserve">production </w:t>
      </w:r>
      <w:r w:rsidR="00476D54">
        <w:rPr>
          <w:rFonts w:cs="Arial"/>
          <w:lang w:val="en-GB"/>
        </w:rPr>
        <w:t>cycle shall apply</w:t>
      </w:r>
      <w:r w:rsidR="00E4547C">
        <w:rPr>
          <w:rFonts w:cs="Arial"/>
          <w:lang w:val="en-GB"/>
        </w:rPr>
        <w:t xml:space="preserve"> to</w:t>
      </w:r>
      <w:r w:rsidR="00476D54">
        <w:rPr>
          <w:rFonts w:cs="Arial"/>
          <w:lang w:val="en-GB"/>
        </w:rPr>
        <w:t xml:space="preserve"> all the references concerned and for as long as the excessive fluctuations from one forecast to another are judged by the Supplie</w:t>
      </w:r>
      <w:r w:rsidR="00731D85">
        <w:rPr>
          <w:rFonts w:cs="Arial"/>
          <w:lang w:val="en-GB"/>
        </w:rPr>
        <w:t>r to be unacceptable and/or in</w:t>
      </w:r>
      <w:r w:rsidR="00476D54">
        <w:rPr>
          <w:rFonts w:cs="Arial"/>
          <w:lang w:val="en-GB"/>
        </w:rPr>
        <w:t>sufficiently stable.</w:t>
      </w:r>
    </w:p>
    <w:p w14:paraId="127574C7" w14:textId="77777777" w:rsidR="00A45988" w:rsidRPr="008E3DF1" w:rsidRDefault="00A45988" w:rsidP="00A45988">
      <w:pPr>
        <w:spacing w:after="0"/>
        <w:jc w:val="both"/>
        <w:rPr>
          <w:rFonts w:cs="Arial"/>
          <w:lang w:val="en-GB"/>
        </w:rPr>
      </w:pPr>
    </w:p>
    <w:tbl>
      <w:tblPr>
        <w:tblpPr w:leftFromText="141" w:rightFromText="141" w:vertAnchor="text" w:horzAnchor="margin" w:tblpXSpec="center" w:tblpY="30"/>
        <w:tblW w:w="0" w:type="auto"/>
        <w:tblCellMar>
          <w:left w:w="0" w:type="dxa"/>
          <w:right w:w="0" w:type="dxa"/>
        </w:tblCellMar>
        <w:tblLook w:val="04A0" w:firstRow="1" w:lastRow="0" w:firstColumn="1" w:lastColumn="0" w:noHBand="0" w:noVBand="1"/>
      </w:tblPr>
      <w:tblGrid>
        <w:gridCol w:w="4465"/>
        <w:gridCol w:w="3118"/>
      </w:tblGrid>
      <w:tr w:rsidR="004C5212" w:rsidRPr="00ED73BE" w14:paraId="4DE9A4F1" w14:textId="77777777" w:rsidTr="00142F7D">
        <w:trPr>
          <w:trHeight w:hRule="exact" w:val="454"/>
        </w:trPr>
        <w:tc>
          <w:tcPr>
            <w:tcW w:w="446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14:paraId="4CB6965A" w14:textId="69971CCD" w:rsidR="004C5212" w:rsidRPr="00476D54" w:rsidRDefault="00476D54" w:rsidP="00F6265A">
            <w:pPr>
              <w:spacing w:before="120" w:line="240" w:lineRule="auto"/>
              <w:jc w:val="center"/>
              <w:rPr>
                <w:rFonts w:asciiTheme="majorHAnsi" w:hAnsiTheme="majorHAnsi" w:cstheme="majorHAnsi"/>
                <w:b/>
                <w:sz w:val="18"/>
                <w:szCs w:val="18"/>
                <w:lang w:val="en-GB"/>
              </w:rPr>
            </w:pPr>
            <w:r w:rsidRPr="00476D54">
              <w:rPr>
                <w:rFonts w:asciiTheme="majorHAnsi" w:hAnsiTheme="majorHAnsi" w:cstheme="majorHAnsi"/>
                <w:b/>
                <w:sz w:val="18"/>
                <w:szCs w:val="18"/>
                <w:lang w:val="en-GB"/>
              </w:rPr>
              <w:t>Forecast reliabil</w:t>
            </w:r>
            <w:r>
              <w:rPr>
                <w:rFonts w:asciiTheme="majorHAnsi" w:hAnsiTheme="majorHAnsi" w:cstheme="majorHAnsi"/>
                <w:b/>
                <w:sz w:val="18"/>
                <w:szCs w:val="18"/>
                <w:lang w:val="en-GB"/>
              </w:rPr>
              <w:t>i</w:t>
            </w:r>
            <w:r w:rsidRPr="00476D54">
              <w:rPr>
                <w:rFonts w:asciiTheme="majorHAnsi" w:hAnsiTheme="majorHAnsi" w:cstheme="majorHAnsi"/>
                <w:b/>
                <w:sz w:val="18"/>
                <w:szCs w:val="18"/>
                <w:lang w:val="en-GB"/>
              </w:rPr>
              <w:t xml:space="preserve">ty over </w:t>
            </w:r>
            <w:r w:rsidR="004C5212" w:rsidRPr="00476D54">
              <w:rPr>
                <w:rFonts w:asciiTheme="majorHAnsi" w:hAnsiTheme="majorHAnsi" w:cstheme="majorHAnsi"/>
                <w:b/>
                <w:sz w:val="18"/>
                <w:szCs w:val="18"/>
                <w:lang w:val="en-GB"/>
              </w:rPr>
              <w:t>12 mo</w:t>
            </w:r>
            <w:r w:rsidRPr="00476D54">
              <w:rPr>
                <w:rFonts w:asciiTheme="majorHAnsi" w:hAnsiTheme="majorHAnsi" w:cstheme="majorHAnsi"/>
                <w:b/>
                <w:sz w:val="18"/>
                <w:szCs w:val="18"/>
                <w:lang w:val="en-GB"/>
              </w:rPr>
              <w:t>nth</w:t>
            </w:r>
            <w:r w:rsidR="004C5212" w:rsidRPr="00476D54">
              <w:rPr>
                <w:rFonts w:asciiTheme="majorHAnsi" w:hAnsiTheme="majorHAnsi" w:cstheme="majorHAnsi"/>
                <w:b/>
                <w:sz w:val="18"/>
                <w:szCs w:val="18"/>
                <w:lang w:val="en-GB"/>
              </w:rPr>
              <w:t>s</w:t>
            </w:r>
          </w:p>
        </w:tc>
        <w:tc>
          <w:tcPr>
            <w:tcW w:w="3118"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14:paraId="13B2D031" w14:textId="14798725" w:rsidR="004C5212" w:rsidRPr="00AA2A36" w:rsidRDefault="001C4F50" w:rsidP="00AA2A36">
            <w:pPr>
              <w:spacing w:before="120" w:line="240" w:lineRule="auto"/>
              <w:jc w:val="center"/>
              <w:rPr>
                <w:rFonts w:asciiTheme="majorHAnsi" w:hAnsiTheme="majorHAnsi" w:cstheme="majorHAnsi"/>
                <w:b/>
                <w:sz w:val="18"/>
                <w:szCs w:val="18"/>
              </w:rPr>
            </w:pPr>
            <w:r>
              <w:rPr>
                <w:rFonts w:asciiTheme="majorHAnsi" w:hAnsiTheme="majorHAnsi" w:cstheme="majorHAnsi"/>
                <w:b/>
                <w:sz w:val="18"/>
                <w:szCs w:val="18"/>
              </w:rPr>
              <w:t>Rating</w:t>
            </w:r>
          </w:p>
        </w:tc>
      </w:tr>
      <w:tr w:rsidR="004C5212" w:rsidRPr="004C5212" w14:paraId="56062625" w14:textId="77777777" w:rsidTr="00142F7D">
        <w:trPr>
          <w:trHeight w:hRule="exact" w:val="340"/>
        </w:trPr>
        <w:tc>
          <w:tcPr>
            <w:tcW w:w="44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76993C9" w14:textId="5F850BE1" w:rsidR="004C5212" w:rsidRPr="00AA2A36" w:rsidRDefault="004C5212" w:rsidP="00142F7D">
            <w:pPr>
              <w:spacing w:before="0" w:after="0" w:line="240" w:lineRule="auto"/>
              <w:jc w:val="center"/>
              <w:rPr>
                <w:rFonts w:ascii="Calibri" w:hAnsi="Calibri" w:cs="Calibri"/>
                <w:sz w:val="18"/>
                <w:szCs w:val="18"/>
              </w:rPr>
            </w:pPr>
            <w:r w:rsidRPr="00AA2A36">
              <w:rPr>
                <w:sz w:val="18"/>
                <w:szCs w:val="18"/>
              </w:rPr>
              <w:t>95 %</w:t>
            </w:r>
            <w:r w:rsidR="00411EDB" w:rsidRPr="00AA2A36">
              <w:rPr>
                <w:sz w:val="18"/>
                <w:szCs w:val="18"/>
              </w:rPr>
              <w:t xml:space="preserve"> </w:t>
            </w:r>
            <w:r w:rsidRPr="00AA2A36">
              <w:rPr>
                <w:rFonts w:ascii="Symbol" w:hAnsi="Symbol"/>
                <w:sz w:val="18"/>
                <w:szCs w:val="18"/>
                <w:lang w:val="en-GB"/>
              </w:rPr>
              <w:t></w:t>
            </w:r>
            <w:r w:rsidRPr="00AA2A36">
              <w:rPr>
                <w:sz w:val="18"/>
                <w:szCs w:val="18"/>
              </w:rPr>
              <w:t xml:space="preserve"> 100%</w:t>
            </w:r>
          </w:p>
        </w:tc>
        <w:tc>
          <w:tcPr>
            <w:tcW w:w="3118" w:type="dxa"/>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hideMark/>
          </w:tcPr>
          <w:p w14:paraId="48573E84" w14:textId="0136CB3E" w:rsidR="004C5212" w:rsidRPr="00AA2A36" w:rsidRDefault="004C5212" w:rsidP="00142F7D">
            <w:pPr>
              <w:spacing w:before="0" w:after="0" w:line="240" w:lineRule="auto"/>
              <w:jc w:val="center"/>
              <w:rPr>
                <w:rFonts w:ascii="Calibri" w:hAnsi="Calibri" w:cs="Calibri"/>
                <w:sz w:val="18"/>
                <w:szCs w:val="18"/>
                <w:highlight w:val="green"/>
              </w:rPr>
            </w:pPr>
            <w:r w:rsidRPr="00AA2A36">
              <w:rPr>
                <w:sz w:val="18"/>
                <w:szCs w:val="18"/>
              </w:rPr>
              <w:t>Excellent</w:t>
            </w:r>
          </w:p>
        </w:tc>
      </w:tr>
      <w:tr w:rsidR="004C5212" w:rsidRPr="00ED73BE" w14:paraId="14AFE2A1" w14:textId="77777777" w:rsidTr="00142F7D">
        <w:trPr>
          <w:trHeight w:hRule="exact" w:val="340"/>
        </w:trPr>
        <w:tc>
          <w:tcPr>
            <w:tcW w:w="44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AA7854" w14:textId="26236F5C" w:rsidR="004C5212" w:rsidRPr="00AA2A36" w:rsidRDefault="00411EDB" w:rsidP="00142F7D">
            <w:pPr>
              <w:spacing w:before="0" w:after="0" w:line="240" w:lineRule="auto"/>
              <w:jc w:val="center"/>
              <w:rPr>
                <w:sz w:val="18"/>
                <w:szCs w:val="18"/>
              </w:rPr>
            </w:pPr>
            <w:r w:rsidRPr="00AA2A36">
              <w:rPr>
                <w:sz w:val="18"/>
                <w:szCs w:val="18"/>
              </w:rPr>
              <w:t xml:space="preserve">85 % </w:t>
            </w:r>
            <w:r w:rsidRPr="00AA2A36">
              <w:rPr>
                <w:rFonts w:ascii="Symbol" w:hAnsi="Symbol"/>
                <w:sz w:val="18"/>
                <w:szCs w:val="18"/>
                <w:lang w:val="en-GB"/>
              </w:rPr>
              <w:t></w:t>
            </w:r>
            <w:r w:rsidRPr="00AA2A36">
              <w:rPr>
                <w:sz w:val="18"/>
                <w:szCs w:val="18"/>
              </w:rPr>
              <w:t xml:space="preserve"> 95%</w:t>
            </w:r>
          </w:p>
        </w:tc>
        <w:tc>
          <w:tcPr>
            <w:tcW w:w="3118"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tcPr>
          <w:p w14:paraId="56D71790" w14:textId="26636EF5" w:rsidR="004C5212" w:rsidRPr="00AA2A36" w:rsidRDefault="00411EDB" w:rsidP="00142F7D">
            <w:pPr>
              <w:spacing w:before="0" w:after="0" w:line="240" w:lineRule="auto"/>
              <w:jc w:val="center"/>
              <w:rPr>
                <w:sz w:val="18"/>
                <w:szCs w:val="18"/>
              </w:rPr>
            </w:pPr>
            <w:r w:rsidRPr="00AA2A36">
              <w:rPr>
                <w:sz w:val="18"/>
                <w:szCs w:val="18"/>
              </w:rPr>
              <w:t>Standard</w:t>
            </w:r>
          </w:p>
        </w:tc>
      </w:tr>
      <w:tr w:rsidR="004C5212" w:rsidRPr="00ED73BE" w14:paraId="29977DED" w14:textId="77777777" w:rsidTr="00142F7D">
        <w:trPr>
          <w:trHeight w:hRule="exact" w:val="340"/>
        </w:trPr>
        <w:tc>
          <w:tcPr>
            <w:tcW w:w="44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6684F2" w14:textId="3B95B0D8" w:rsidR="004C5212" w:rsidRPr="00AA2A36" w:rsidRDefault="00411EDB" w:rsidP="00142F7D">
            <w:pPr>
              <w:spacing w:before="0" w:after="0" w:line="240" w:lineRule="auto"/>
              <w:jc w:val="center"/>
              <w:rPr>
                <w:sz w:val="18"/>
                <w:szCs w:val="18"/>
              </w:rPr>
            </w:pPr>
            <w:r w:rsidRPr="00AA2A36">
              <w:rPr>
                <w:sz w:val="18"/>
                <w:szCs w:val="18"/>
              </w:rPr>
              <w:t xml:space="preserve">75 % </w:t>
            </w:r>
            <w:r w:rsidRPr="00AA2A36">
              <w:rPr>
                <w:rFonts w:ascii="Symbol" w:hAnsi="Symbol"/>
                <w:sz w:val="18"/>
                <w:szCs w:val="18"/>
                <w:lang w:val="en-GB"/>
              </w:rPr>
              <w:t></w:t>
            </w:r>
            <w:r w:rsidRPr="00AA2A36">
              <w:rPr>
                <w:sz w:val="18"/>
                <w:szCs w:val="18"/>
              </w:rPr>
              <w:t xml:space="preserve"> 85%</w:t>
            </w:r>
          </w:p>
        </w:tc>
        <w:tc>
          <w:tcPr>
            <w:tcW w:w="311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tcPr>
          <w:p w14:paraId="750706A9" w14:textId="73C19DDE" w:rsidR="004C5212" w:rsidRPr="00AA2A36" w:rsidRDefault="00344369" w:rsidP="00142F7D">
            <w:pPr>
              <w:spacing w:before="0" w:after="0" w:line="240" w:lineRule="auto"/>
              <w:jc w:val="center"/>
              <w:rPr>
                <w:sz w:val="18"/>
                <w:szCs w:val="18"/>
              </w:rPr>
            </w:pPr>
            <w:proofErr w:type="spellStart"/>
            <w:r>
              <w:rPr>
                <w:sz w:val="18"/>
                <w:szCs w:val="18"/>
              </w:rPr>
              <w:t>Low</w:t>
            </w:r>
            <w:proofErr w:type="spellEnd"/>
          </w:p>
        </w:tc>
      </w:tr>
      <w:tr w:rsidR="004C5212" w:rsidRPr="00ED73BE" w14:paraId="35708F51" w14:textId="77777777" w:rsidTr="00142F7D">
        <w:trPr>
          <w:trHeight w:hRule="exact" w:val="340"/>
        </w:trPr>
        <w:tc>
          <w:tcPr>
            <w:tcW w:w="44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144ED0" w14:textId="43ECCECA" w:rsidR="004C5212" w:rsidRPr="00AA2A36" w:rsidRDefault="00411EDB" w:rsidP="00B534A8">
            <w:pPr>
              <w:spacing w:before="0" w:after="0" w:line="240" w:lineRule="auto"/>
              <w:jc w:val="center"/>
              <w:rPr>
                <w:sz w:val="18"/>
                <w:szCs w:val="18"/>
              </w:rPr>
            </w:pPr>
            <w:r w:rsidRPr="00AA2A36">
              <w:rPr>
                <w:sz w:val="18"/>
                <w:szCs w:val="18"/>
              </w:rPr>
              <w:t xml:space="preserve">&lt; </w:t>
            </w:r>
            <w:r w:rsidR="00B534A8">
              <w:rPr>
                <w:sz w:val="18"/>
                <w:szCs w:val="18"/>
              </w:rPr>
              <w:t>75</w:t>
            </w:r>
            <w:r w:rsidRPr="00AA2A36">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0000"/>
            <w:tcMar>
              <w:top w:w="0" w:type="dxa"/>
              <w:left w:w="70" w:type="dxa"/>
              <w:bottom w:w="0" w:type="dxa"/>
              <w:right w:w="70" w:type="dxa"/>
            </w:tcMar>
          </w:tcPr>
          <w:p w14:paraId="35205BDA" w14:textId="17B74CCA" w:rsidR="004C5212" w:rsidRPr="00AA2A36" w:rsidRDefault="00476D54" w:rsidP="00142F7D">
            <w:pPr>
              <w:spacing w:before="0" w:after="0" w:line="240" w:lineRule="auto"/>
              <w:jc w:val="center"/>
              <w:rPr>
                <w:sz w:val="18"/>
                <w:szCs w:val="18"/>
              </w:rPr>
            </w:pPr>
            <w:proofErr w:type="spellStart"/>
            <w:r>
              <w:rPr>
                <w:sz w:val="18"/>
                <w:szCs w:val="18"/>
              </w:rPr>
              <w:t>V</w:t>
            </w:r>
            <w:r w:rsidR="00344369">
              <w:rPr>
                <w:sz w:val="18"/>
                <w:szCs w:val="18"/>
              </w:rPr>
              <w:t>ery</w:t>
            </w:r>
            <w:proofErr w:type="spellEnd"/>
            <w:r w:rsidR="00344369">
              <w:rPr>
                <w:sz w:val="18"/>
                <w:szCs w:val="18"/>
              </w:rPr>
              <w:t xml:space="preserve"> </w:t>
            </w:r>
            <w:proofErr w:type="spellStart"/>
            <w:r w:rsidR="00344369">
              <w:rPr>
                <w:sz w:val="18"/>
                <w:szCs w:val="18"/>
              </w:rPr>
              <w:t>low</w:t>
            </w:r>
            <w:proofErr w:type="spellEnd"/>
          </w:p>
        </w:tc>
      </w:tr>
    </w:tbl>
    <w:p w14:paraId="4EC10A64" w14:textId="77777777" w:rsidR="007C743D" w:rsidRPr="00D6101E" w:rsidRDefault="007C743D" w:rsidP="005E2719"/>
    <w:p w14:paraId="5EB87C70" w14:textId="77777777" w:rsidR="007C743D" w:rsidRPr="00D6101E" w:rsidRDefault="007C743D" w:rsidP="005E2719"/>
    <w:p w14:paraId="668AB3EB" w14:textId="69F35362" w:rsidR="001D0C21" w:rsidRPr="00D6101E" w:rsidRDefault="001D0C21" w:rsidP="00654BBF">
      <w:pPr>
        <w:spacing w:before="0" w:after="0" w:line="240" w:lineRule="auto"/>
      </w:pPr>
    </w:p>
    <w:p w14:paraId="36D2BB62" w14:textId="7D99CEC1" w:rsidR="00D6101E" w:rsidRPr="00D6101E" w:rsidRDefault="00D6101E" w:rsidP="00654BBF">
      <w:pPr>
        <w:spacing w:before="0" w:after="0" w:line="240" w:lineRule="auto"/>
      </w:pPr>
    </w:p>
    <w:p w14:paraId="109DB009" w14:textId="23DB2EA6" w:rsidR="00D6101E" w:rsidRPr="00D6101E" w:rsidRDefault="00D6101E" w:rsidP="00654BBF">
      <w:pPr>
        <w:spacing w:before="0" w:after="0" w:line="240" w:lineRule="auto"/>
      </w:pPr>
    </w:p>
    <w:p w14:paraId="2A99565F" w14:textId="0745DFA8" w:rsidR="00D6101E" w:rsidRPr="00D6101E" w:rsidRDefault="00D6101E" w:rsidP="00654BBF">
      <w:pPr>
        <w:spacing w:before="0" w:after="0" w:line="240" w:lineRule="auto"/>
      </w:pPr>
    </w:p>
    <w:p w14:paraId="1EA1D439" w14:textId="6F04F41B" w:rsidR="00D6101E" w:rsidRPr="00D6101E" w:rsidRDefault="00D6101E" w:rsidP="00654BBF">
      <w:pPr>
        <w:spacing w:before="0" w:after="0" w:line="240" w:lineRule="auto"/>
      </w:pPr>
    </w:p>
    <w:p w14:paraId="07C2C5BB" w14:textId="5D369767" w:rsidR="004457D9" w:rsidRPr="00D41F4E" w:rsidRDefault="00F9184B" w:rsidP="00A45988">
      <w:pPr>
        <w:spacing w:after="0"/>
        <w:jc w:val="both"/>
        <w:rPr>
          <w:lang w:val="en-GB"/>
        </w:rPr>
      </w:pPr>
      <w:r w:rsidRPr="00D41F4E">
        <w:rPr>
          <w:lang w:val="en-GB"/>
        </w:rPr>
        <w:t xml:space="preserve">The Parties agree to </w:t>
      </w:r>
      <w:r w:rsidR="00D41F4E">
        <w:rPr>
          <w:lang w:val="en-GB"/>
        </w:rPr>
        <w:t>work on an improvement plan to attain an optimum level</w:t>
      </w:r>
      <w:r w:rsidR="00E4547C">
        <w:rPr>
          <w:lang w:val="en-GB"/>
        </w:rPr>
        <w:t xml:space="preserve"> of maturity and in time achieve an</w:t>
      </w:r>
      <w:r w:rsidR="00D41F4E">
        <w:rPr>
          <w:lang w:val="en-GB"/>
        </w:rPr>
        <w:t xml:space="preserve"> </w:t>
      </w:r>
      <w:r w:rsidR="007F3EEB" w:rsidRPr="00D41F4E">
        <w:rPr>
          <w:lang w:val="en-GB"/>
        </w:rPr>
        <w:t>« Excellent »</w:t>
      </w:r>
      <w:r w:rsidR="001C4F50">
        <w:rPr>
          <w:lang w:val="en-GB"/>
        </w:rPr>
        <w:t xml:space="preserve"> rating</w:t>
      </w:r>
      <w:r w:rsidR="00D41F4E">
        <w:rPr>
          <w:lang w:val="en-GB"/>
        </w:rPr>
        <w:t>.</w:t>
      </w:r>
      <w:r w:rsidR="00D6101E" w:rsidRPr="00D41F4E">
        <w:rPr>
          <w:lang w:val="en-GB"/>
        </w:rPr>
        <w:t xml:space="preserve"> </w:t>
      </w:r>
    </w:p>
    <w:p w14:paraId="5A1B0C50" w14:textId="078A7F9D" w:rsidR="00D6101E" w:rsidRPr="00D41F4E" w:rsidRDefault="00D6101E" w:rsidP="004457D9">
      <w:pPr>
        <w:spacing w:before="0" w:after="0" w:line="240" w:lineRule="auto"/>
        <w:jc w:val="both"/>
        <w:rPr>
          <w:lang w:val="en-GB"/>
        </w:rPr>
        <w:sectPr w:rsidR="00D6101E" w:rsidRPr="00D41F4E" w:rsidSect="00154BB5">
          <w:headerReference w:type="even" r:id="rId12"/>
          <w:headerReference w:type="default" r:id="rId13"/>
          <w:footerReference w:type="even" r:id="rId14"/>
          <w:footerReference w:type="default" r:id="rId15"/>
          <w:headerReference w:type="first" r:id="rId16"/>
          <w:footerReference w:type="first" r:id="rId17"/>
          <w:pgSz w:w="11900" w:h="16840"/>
          <w:pgMar w:top="1287" w:right="1134" w:bottom="1134" w:left="1134" w:header="856" w:footer="686" w:gutter="0"/>
          <w:cols w:space="708"/>
          <w:titlePg/>
          <w:docGrid w:linePitch="360"/>
        </w:sectPr>
      </w:pPr>
    </w:p>
    <w:p w14:paraId="72253967" w14:textId="77777777" w:rsidR="00623F85" w:rsidRPr="00D41F4E" w:rsidRDefault="00623F85" w:rsidP="00654BBF">
      <w:pPr>
        <w:spacing w:before="0" w:after="0" w:line="240" w:lineRule="auto"/>
        <w:rPr>
          <w:color w:val="999E9C" w:themeColor="text2"/>
          <w:lang w:val="en-GB"/>
        </w:rPr>
      </w:pPr>
    </w:p>
    <w:p w14:paraId="19180800" w14:textId="77777777" w:rsidR="001D0C21" w:rsidRPr="00D41F4E" w:rsidRDefault="001D0C21" w:rsidP="00654BBF">
      <w:pPr>
        <w:spacing w:before="0" w:after="0" w:line="240" w:lineRule="auto"/>
        <w:rPr>
          <w:color w:val="999E9C" w:themeColor="text2"/>
          <w:lang w:val="en-GB"/>
        </w:rPr>
      </w:pPr>
    </w:p>
    <w:p w14:paraId="3D648E5A" w14:textId="19BFBF4F" w:rsidR="001D0C21" w:rsidRPr="00BF63F0" w:rsidRDefault="00BF63F0" w:rsidP="001D0C21">
      <w:pPr>
        <w:pStyle w:val="Titre5"/>
        <w:rPr>
          <w:rStyle w:val="lev"/>
          <w:b w:val="0"/>
          <w:bCs w:val="0"/>
          <w:lang w:val="en-GB"/>
        </w:rPr>
      </w:pPr>
      <w:bookmarkStart w:id="1" w:name="_Ref441140897"/>
      <w:bookmarkStart w:id="2" w:name="_Ref441140923"/>
      <w:bookmarkStart w:id="3" w:name="_Ref441141009"/>
      <w:bookmarkStart w:id="4" w:name="_Ref441142176"/>
      <w:bookmarkStart w:id="5" w:name="_Ref441142311"/>
      <w:bookmarkStart w:id="6" w:name="_Toc485396073"/>
      <w:r w:rsidRPr="00BF63F0">
        <w:rPr>
          <w:rStyle w:val="lev"/>
          <w:b w:val="0"/>
          <w:bCs w:val="0"/>
          <w:lang w:val="en-GB"/>
        </w:rPr>
        <w:t>PRODUCT A</w:t>
      </w:r>
      <w:r w:rsidR="001D0C21" w:rsidRPr="00BF63F0">
        <w:rPr>
          <w:rStyle w:val="lev"/>
          <w:b w:val="0"/>
          <w:bCs w:val="0"/>
          <w:lang w:val="en-GB"/>
        </w:rPr>
        <w:t xml:space="preserve">NNEX </w:t>
      </w:r>
      <w:r w:rsidRPr="00BF63F0">
        <w:rPr>
          <w:rStyle w:val="lev"/>
          <w:b w:val="0"/>
          <w:bCs w:val="0"/>
          <w:lang w:val="en-GB"/>
        </w:rPr>
        <w:t>–</w:t>
      </w:r>
      <w:r w:rsidR="001D0C21" w:rsidRPr="00BF63F0">
        <w:rPr>
          <w:rStyle w:val="lev"/>
          <w:b w:val="0"/>
          <w:bCs w:val="0"/>
          <w:lang w:val="en-GB"/>
        </w:rPr>
        <w:t xml:space="preserve"> LIST</w:t>
      </w:r>
      <w:r w:rsidRPr="00BF63F0">
        <w:rPr>
          <w:rStyle w:val="lev"/>
          <w:b w:val="0"/>
          <w:bCs w:val="0"/>
          <w:lang w:val="en-GB"/>
        </w:rPr>
        <w:t xml:space="preserve"> OF REFERENCES COVERED BY THE </w:t>
      </w:r>
      <w:bookmarkEnd w:id="1"/>
      <w:bookmarkEnd w:id="2"/>
      <w:bookmarkEnd w:id="3"/>
      <w:bookmarkEnd w:id="4"/>
      <w:bookmarkEnd w:id="5"/>
      <w:bookmarkEnd w:id="6"/>
      <w:r w:rsidR="009B7990" w:rsidRPr="00BF63F0">
        <w:rPr>
          <w:rStyle w:val="lev"/>
          <w:b w:val="0"/>
          <w:bCs w:val="0"/>
          <w:lang w:val="en-GB"/>
        </w:rPr>
        <w:t>« </w:t>
      </w:r>
      <w:r w:rsidR="001C4F50">
        <w:rPr>
          <w:rStyle w:val="lev"/>
          <w:b w:val="0"/>
          <w:bCs w:val="0"/>
          <w:lang w:val="en-GB"/>
        </w:rPr>
        <w:t>G</w:t>
      </w:r>
      <w:r w:rsidR="008761E2" w:rsidRPr="00BF63F0">
        <w:rPr>
          <w:rStyle w:val="lev"/>
          <w:b w:val="0"/>
          <w:bCs w:val="0"/>
          <w:lang w:val="en-GB"/>
        </w:rPr>
        <w:t>L</w:t>
      </w:r>
      <w:r w:rsidR="001C4F50">
        <w:rPr>
          <w:rStyle w:val="lev"/>
          <w:b w:val="0"/>
          <w:bCs w:val="0"/>
          <w:lang w:val="en-GB"/>
        </w:rPr>
        <w:t>C</w:t>
      </w:r>
      <w:r w:rsidR="009B7990" w:rsidRPr="00BF63F0">
        <w:rPr>
          <w:rStyle w:val="lev"/>
          <w:b w:val="0"/>
          <w:bCs w:val="0"/>
          <w:lang w:val="en-GB"/>
        </w:rPr>
        <w:t xml:space="preserve"> – </w:t>
      </w:r>
      <w:r w:rsidR="008761E2" w:rsidRPr="00BF63F0">
        <w:rPr>
          <w:rStyle w:val="lev"/>
          <w:b w:val="0"/>
          <w:bCs w:val="0"/>
          <w:lang w:val="en-GB"/>
        </w:rPr>
        <w:t>LI</w:t>
      </w:r>
      <w:r w:rsidR="00C62480" w:rsidRPr="00BF63F0">
        <w:rPr>
          <w:rStyle w:val="lev"/>
          <w:b w:val="0"/>
          <w:bCs w:val="0"/>
          <w:lang w:val="en-GB"/>
        </w:rPr>
        <w:t>A</w:t>
      </w:r>
      <w:r w:rsidR="009B7990" w:rsidRPr="00BF63F0">
        <w:rPr>
          <w:rStyle w:val="lev"/>
          <w:b w:val="0"/>
          <w:bCs w:val="0"/>
          <w:lang w:val="en-GB"/>
        </w:rPr>
        <w:t> »</w:t>
      </w:r>
    </w:p>
    <w:p w14:paraId="182092D9" w14:textId="7C7FCF1C" w:rsidR="0035627D" w:rsidRPr="00D41F4E" w:rsidRDefault="00BF63F0" w:rsidP="001D0C21">
      <w:pPr>
        <w:pStyle w:val="Corpsdetexte"/>
        <w:rPr>
          <w:lang w:val="en-GB"/>
        </w:rPr>
      </w:pPr>
      <w:r>
        <w:rPr>
          <w:lang w:val="en-GB"/>
        </w:rPr>
        <w:t>Customer name</w:t>
      </w:r>
      <w:r w:rsidR="0035627D" w:rsidRPr="00D41F4E">
        <w:rPr>
          <w:lang w:val="en-GB"/>
        </w:rPr>
        <w:t xml:space="preserve">: </w:t>
      </w:r>
    </w:p>
    <w:p w14:paraId="77A08EDA" w14:textId="4F9B74B3" w:rsidR="0035627D" w:rsidRDefault="00BF63F0" w:rsidP="0035627D">
      <w:pPr>
        <w:pStyle w:val="Corpsdetexte"/>
      </w:pPr>
      <w:r>
        <w:rPr>
          <w:lang w:val="en-GB"/>
        </w:rPr>
        <w:t>Applicable i</w:t>
      </w:r>
      <w:r w:rsidR="0035627D" w:rsidRPr="00D41F4E">
        <w:rPr>
          <w:lang w:val="en-GB"/>
        </w:rPr>
        <w:t>ncoterms</w:t>
      </w:r>
      <w:r>
        <w:t>:</w:t>
      </w:r>
    </w:p>
    <w:p w14:paraId="14B5A151" w14:textId="77777777" w:rsidR="001D0C21" w:rsidRPr="0035627D" w:rsidRDefault="001D0C21" w:rsidP="001D0C21">
      <w:pPr>
        <w:pStyle w:val="Corpsdetexte"/>
      </w:pPr>
    </w:p>
    <w:tbl>
      <w:tblPr>
        <w:tblpPr w:leftFromText="141" w:rightFromText="141" w:vertAnchor="text" w:tblpY="1"/>
        <w:tblOverlap w:val="never"/>
        <w:tblW w:w="14520" w:type="dxa"/>
        <w:tblCellMar>
          <w:left w:w="0" w:type="dxa"/>
          <w:right w:w="0" w:type="dxa"/>
        </w:tblCellMar>
        <w:tblLook w:val="04A0" w:firstRow="1" w:lastRow="0" w:firstColumn="1" w:lastColumn="0" w:noHBand="0" w:noVBand="1"/>
      </w:tblPr>
      <w:tblGrid>
        <w:gridCol w:w="1291"/>
        <w:gridCol w:w="1418"/>
        <w:gridCol w:w="1505"/>
        <w:gridCol w:w="1283"/>
        <w:gridCol w:w="1290"/>
        <w:gridCol w:w="1282"/>
        <w:gridCol w:w="1310"/>
        <w:gridCol w:w="1312"/>
        <w:gridCol w:w="1263"/>
        <w:gridCol w:w="1284"/>
        <w:gridCol w:w="1282"/>
      </w:tblGrid>
      <w:tr w:rsidR="00443C94" w14:paraId="38ED0086" w14:textId="77777777" w:rsidTr="009A322F">
        <w:trPr>
          <w:trHeight w:val="85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FA53AE" w14:textId="5CC81257" w:rsidR="009A322F" w:rsidRPr="008B4771" w:rsidRDefault="00BF63F0" w:rsidP="009A322F">
            <w:pPr>
              <w:jc w:val="center"/>
              <w:rPr>
                <w:rFonts w:ascii="Arial" w:hAnsi="Arial" w:cs="Arial"/>
                <w:bCs/>
              </w:rPr>
            </w:pPr>
            <w:r>
              <w:rPr>
                <w:rFonts w:ascii="Arial" w:hAnsi="Arial" w:cs="Arial"/>
                <w:bCs/>
              </w:rPr>
              <w:t>Supplier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68F6FB" w14:textId="37EF7E85" w:rsidR="009A322F" w:rsidRPr="008B4771" w:rsidRDefault="009A322F" w:rsidP="009A322F">
            <w:pPr>
              <w:jc w:val="center"/>
              <w:rPr>
                <w:rFonts w:ascii="Arial" w:hAnsi="Arial" w:cs="Arial"/>
                <w:bCs/>
              </w:rPr>
            </w:pPr>
            <w:r w:rsidRPr="008B4771">
              <w:rPr>
                <w:rFonts w:ascii="Arial" w:hAnsi="Arial" w:cs="Arial"/>
                <w:bCs/>
              </w:rPr>
              <w:t>PN</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D7BA94" w14:textId="586B84B6" w:rsidR="009A322F" w:rsidRPr="008B4771" w:rsidRDefault="00BF63F0" w:rsidP="009A322F">
            <w:pPr>
              <w:jc w:val="center"/>
              <w:rPr>
                <w:rFonts w:ascii="Arial" w:hAnsi="Arial" w:cs="Arial"/>
                <w:bCs/>
                <w:lang w:val="en-GB"/>
              </w:rPr>
            </w:pPr>
            <w:r>
              <w:rPr>
                <w:rFonts w:ascii="Arial" w:hAnsi="Arial" w:cs="Arial"/>
                <w:bCs/>
              </w:rPr>
              <w:t xml:space="preserve">Part </w:t>
            </w:r>
            <w:proofErr w:type="spellStart"/>
            <w:r>
              <w:rPr>
                <w:rFonts w:ascii="Arial" w:hAnsi="Arial" w:cs="Arial"/>
                <w:bCs/>
              </w:rPr>
              <w:t>Number</w:t>
            </w:r>
            <w:proofErr w:type="spellEnd"/>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1D6681" w14:textId="6C0B352C" w:rsidR="009A322F" w:rsidRPr="008B4771" w:rsidRDefault="00BF63F0" w:rsidP="009A322F">
            <w:pPr>
              <w:jc w:val="center"/>
              <w:rPr>
                <w:rFonts w:ascii="Arial" w:hAnsi="Arial" w:cs="Arial"/>
              </w:rPr>
            </w:pPr>
            <w:r>
              <w:rPr>
                <w:rFonts w:ascii="Arial" w:hAnsi="Arial" w:cs="Arial"/>
                <w:bCs/>
                <w:lang w:val="en-GB"/>
              </w:rPr>
              <w:t>LISI Reference</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F2392F" w14:textId="528A9A65" w:rsidR="009A322F" w:rsidRPr="008B4771" w:rsidRDefault="009A322F" w:rsidP="009A322F">
            <w:pPr>
              <w:jc w:val="center"/>
              <w:rPr>
                <w:rFonts w:ascii="Arial" w:hAnsi="Arial" w:cs="Arial"/>
              </w:rPr>
            </w:pPr>
            <w:r w:rsidRPr="008B4771">
              <w:rPr>
                <w:rFonts w:ascii="Arial" w:hAnsi="Arial" w:cs="Arial"/>
              </w:rPr>
              <w:t>Programme</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889425" w14:textId="274685E7" w:rsidR="009A322F" w:rsidRPr="008B4771" w:rsidRDefault="009A322F" w:rsidP="009A322F">
            <w:pPr>
              <w:jc w:val="center"/>
              <w:rPr>
                <w:rFonts w:ascii="Arial" w:hAnsi="Arial" w:cs="Arial"/>
              </w:rPr>
            </w:pPr>
            <w:r w:rsidRPr="008B4771">
              <w:rPr>
                <w:rFonts w:ascii="Arial" w:hAnsi="Arial" w:cs="Arial"/>
                <w:bCs/>
              </w:rPr>
              <w:t xml:space="preserve">Coefficient / </w:t>
            </w:r>
            <w:proofErr w:type="spellStart"/>
            <w:r w:rsidRPr="008B4771">
              <w:rPr>
                <w:rFonts w:ascii="Arial" w:hAnsi="Arial" w:cs="Arial"/>
                <w:bCs/>
              </w:rPr>
              <w:t>ac</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1F4E05" w14:textId="54B5E290" w:rsidR="009A322F" w:rsidRPr="008B4771" w:rsidRDefault="00BF63F0" w:rsidP="001C4F50">
            <w:pPr>
              <w:jc w:val="center"/>
              <w:rPr>
                <w:rFonts w:ascii="Arial" w:hAnsi="Arial" w:cs="Arial"/>
              </w:rPr>
            </w:pPr>
            <w:r>
              <w:rPr>
                <w:rFonts w:ascii="Arial" w:hAnsi="Arial" w:cs="Arial"/>
              </w:rPr>
              <w:t xml:space="preserve">MOQ / </w:t>
            </w:r>
            <w:proofErr w:type="spellStart"/>
            <w:r w:rsidR="001C4F50">
              <w:rPr>
                <w:rFonts w:ascii="Arial" w:hAnsi="Arial" w:cs="Arial"/>
              </w:rPr>
              <w:t>delivery</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78BF76" w14:textId="1EADE045" w:rsidR="009A322F" w:rsidRPr="00BF63F0" w:rsidRDefault="009A322F" w:rsidP="009A322F">
            <w:pPr>
              <w:jc w:val="center"/>
              <w:rPr>
                <w:rFonts w:ascii="Arial" w:hAnsi="Arial" w:cs="Arial"/>
                <w:lang w:val="en-GB"/>
              </w:rPr>
            </w:pPr>
            <w:r w:rsidRPr="00BF63F0">
              <w:rPr>
                <w:rFonts w:ascii="Arial" w:hAnsi="Arial" w:cs="Arial"/>
                <w:lang w:val="en-GB"/>
              </w:rPr>
              <w:t>F</w:t>
            </w:r>
            <w:r w:rsidR="00BF63F0" w:rsidRPr="00BF63F0">
              <w:rPr>
                <w:rFonts w:ascii="Arial" w:hAnsi="Arial" w:cs="Arial"/>
                <w:lang w:val="en-GB"/>
              </w:rPr>
              <w:t xml:space="preserve">irm Period </w:t>
            </w:r>
            <w:r w:rsidRPr="00BF63F0">
              <w:rPr>
                <w:rFonts w:ascii="Arial" w:hAnsi="Arial" w:cs="Arial"/>
                <w:lang w:val="en-GB"/>
              </w:rPr>
              <w:t>(</w:t>
            </w:r>
            <w:r w:rsidR="00BF63F0" w:rsidRPr="00BF63F0">
              <w:rPr>
                <w:rFonts w:ascii="Arial" w:hAnsi="Arial" w:cs="Arial"/>
                <w:lang w:val="en-GB"/>
              </w:rPr>
              <w:t>weeks</w:t>
            </w:r>
            <w:r w:rsidRPr="00BF63F0">
              <w:rPr>
                <w:rFonts w:ascii="Arial" w:hAnsi="Arial" w:cs="Arial"/>
                <w:lang w:val="en-GB"/>
              </w:rPr>
              <w:t>)</w:t>
            </w:r>
          </w:p>
          <w:p w14:paraId="6800ED8E" w14:textId="011C5FAE" w:rsidR="009A322F" w:rsidRPr="00BF63F0" w:rsidRDefault="009A322F" w:rsidP="00BF63F0">
            <w:pPr>
              <w:jc w:val="center"/>
              <w:rPr>
                <w:rFonts w:ascii="Arial" w:hAnsi="Arial" w:cs="Arial"/>
                <w:lang w:val="en-GB"/>
              </w:rPr>
            </w:pPr>
            <w:r w:rsidRPr="00BF63F0">
              <w:rPr>
                <w:rFonts w:ascii="Arial" w:hAnsi="Arial" w:cs="Arial"/>
                <w:lang w:val="en-GB"/>
              </w:rPr>
              <w:t>(</w:t>
            </w:r>
            <w:r w:rsidR="00BF63F0">
              <w:rPr>
                <w:rFonts w:ascii="Arial" w:hAnsi="Arial" w:cs="Arial"/>
                <w:lang w:val="en-GB"/>
              </w:rPr>
              <w:t>short cycle</w:t>
            </w:r>
            <w:r w:rsidRPr="00BF63F0">
              <w:rPr>
                <w:rFonts w:ascii="Arial" w:hAnsi="Arial" w:cs="Arial"/>
                <w:lang w:val="en-GB"/>
              </w:rPr>
              <w:t>)</w:t>
            </w: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A65554" w14:textId="3B8C92E3" w:rsidR="009A322F" w:rsidRPr="008B4771" w:rsidRDefault="009A322F" w:rsidP="00BF63F0">
            <w:pPr>
              <w:jc w:val="center"/>
              <w:rPr>
                <w:rFonts w:ascii="Arial" w:hAnsi="Arial" w:cs="Arial"/>
              </w:rPr>
            </w:pPr>
            <w:r w:rsidRPr="008B4771">
              <w:rPr>
                <w:rFonts w:ascii="Arial" w:hAnsi="Arial" w:cs="Arial"/>
              </w:rPr>
              <w:t xml:space="preserve">Flexible </w:t>
            </w:r>
            <w:proofErr w:type="spellStart"/>
            <w:r w:rsidR="00BF63F0">
              <w:rPr>
                <w:rFonts w:ascii="Arial" w:hAnsi="Arial" w:cs="Arial"/>
              </w:rPr>
              <w:t>Period</w:t>
            </w:r>
            <w:proofErr w:type="spellEnd"/>
            <w:r w:rsidR="00BF63F0">
              <w:rPr>
                <w:rFonts w:ascii="Arial" w:hAnsi="Arial" w:cs="Arial"/>
              </w:rPr>
              <w:t xml:space="preserve"> </w:t>
            </w:r>
            <w:r w:rsidRPr="008B4771">
              <w:rPr>
                <w:rFonts w:ascii="Arial" w:hAnsi="Arial" w:cs="Arial"/>
              </w:rPr>
              <w:t>(</w:t>
            </w:r>
            <w:proofErr w:type="spellStart"/>
            <w:r w:rsidR="00BF63F0">
              <w:rPr>
                <w:rFonts w:ascii="Arial" w:hAnsi="Arial" w:cs="Arial"/>
              </w:rPr>
              <w:t>weeks</w:t>
            </w:r>
            <w:proofErr w:type="spellEnd"/>
            <w:r w:rsidRPr="008B4771">
              <w:rPr>
                <w:rFonts w:ascii="Arial" w:hAnsi="Arial" w:cs="Arial"/>
              </w:rPr>
              <w:t>)</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242AD8" w14:textId="1CB290C9" w:rsidR="009A322F" w:rsidRPr="008B4771" w:rsidRDefault="00443C94" w:rsidP="00443C94">
            <w:pPr>
              <w:jc w:val="center"/>
              <w:rPr>
                <w:rFonts w:ascii="Arial" w:hAnsi="Arial" w:cs="Arial"/>
              </w:rPr>
            </w:pPr>
            <w:proofErr w:type="spellStart"/>
            <w:r>
              <w:rPr>
                <w:rFonts w:ascii="Arial" w:hAnsi="Arial" w:cs="Arial"/>
              </w:rPr>
              <w:t>Provisional</w:t>
            </w:r>
            <w:proofErr w:type="spellEnd"/>
            <w:r>
              <w:rPr>
                <w:rFonts w:ascii="Arial" w:hAnsi="Arial" w:cs="Arial"/>
              </w:rPr>
              <w:t xml:space="preserve"> </w:t>
            </w:r>
            <w:proofErr w:type="spellStart"/>
            <w:r>
              <w:rPr>
                <w:rFonts w:ascii="Arial" w:hAnsi="Arial" w:cs="Arial"/>
              </w:rPr>
              <w:t>Period</w:t>
            </w:r>
            <w:proofErr w:type="spellEnd"/>
            <w:r w:rsidR="009A322F" w:rsidRPr="008B4771">
              <w:rPr>
                <w:rFonts w:ascii="Arial" w:hAnsi="Arial" w:cs="Arial"/>
              </w:rPr>
              <w:t xml:space="preserve"> (</w:t>
            </w:r>
            <w:proofErr w:type="spellStart"/>
            <w:r w:rsidR="009A322F" w:rsidRPr="008B4771">
              <w:rPr>
                <w:rFonts w:ascii="Arial" w:hAnsi="Arial" w:cs="Arial"/>
              </w:rPr>
              <w:t>mo</w:t>
            </w:r>
            <w:r>
              <w:rPr>
                <w:rFonts w:ascii="Arial" w:hAnsi="Arial" w:cs="Arial"/>
              </w:rPr>
              <w:t>nths</w:t>
            </w:r>
            <w:proofErr w:type="spellEnd"/>
            <w:r>
              <w:rPr>
                <w:rFonts w:ascii="Arial" w:hAnsi="Arial" w:cs="Arial"/>
              </w:rPr>
              <w:t>)</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8C6435" w14:textId="260264B1" w:rsidR="009A322F" w:rsidRPr="008B4771" w:rsidRDefault="00443C94" w:rsidP="00443C94">
            <w:pPr>
              <w:jc w:val="center"/>
              <w:rPr>
                <w:rFonts w:ascii="Arial" w:hAnsi="Arial" w:cs="Arial"/>
                <w:color w:val="000000"/>
              </w:rPr>
            </w:pPr>
            <w:r>
              <w:rPr>
                <w:rFonts w:ascii="Arial" w:hAnsi="Arial" w:cs="Arial"/>
              </w:rPr>
              <w:t xml:space="preserve">Long cycle </w:t>
            </w:r>
            <w:r w:rsidR="009A322F" w:rsidRPr="008B4771">
              <w:rPr>
                <w:rFonts w:ascii="Arial" w:hAnsi="Arial" w:cs="Arial"/>
              </w:rPr>
              <w:t>(</w:t>
            </w:r>
            <w:proofErr w:type="spellStart"/>
            <w:r>
              <w:rPr>
                <w:rFonts w:ascii="Arial" w:hAnsi="Arial" w:cs="Arial"/>
              </w:rPr>
              <w:t>weeks</w:t>
            </w:r>
            <w:proofErr w:type="spellEnd"/>
            <w:r>
              <w:rPr>
                <w:rFonts w:ascii="Arial" w:hAnsi="Arial" w:cs="Arial"/>
              </w:rPr>
              <w:t>)</w:t>
            </w:r>
          </w:p>
        </w:tc>
      </w:tr>
      <w:tr w:rsidR="00443C94" w:rsidRPr="006B665F" w14:paraId="42A8EAC3" w14:textId="77777777" w:rsidTr="009A322F">
        <w:trPr>
          <w:trHeight w:val="444"/>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39E227" w14:textId="77777777" w:rsidR="001D0C21" w:rsidRPr="006B665F" w:rsidRDefault="001D0C21"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A5EB55" w14:textId="77777777" w:rsidR="001D0C21" w:rsidRPr="006B665F" w:rsidRDefault="001D0C21"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41C46B" w14:textId="77777777" w:rsidR="001D0C21" w:rsidRPr="006B665F" w:rsidRDefault="001D0C21"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18FA9E" w14:textId="77777777" w:rsidR="001D0C21" w:rsidRPr="006B665F" w:rsidRDefault="001D0C21"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533D49"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631B13" w14:textId="77777777" w:rsidR="001D0C21" w:rsidRPr="006B665F" w:rsidRDefault="001D0C21"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125DA0" w14:textId="77777777" w:rsidR="001D0C21" w:rsidRPr="006B665F" w:rsidRDefault="001D0C21"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9EA607" w14:textId="77777777" w:rsidR="001D0C21" w:rsidRPr="006B665F" w:rsidRDefault="001D0C21" w:rsidP="00D47AF8">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A5451C0"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D132A8"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910CE7" w14:textId="77777777" w:rsidR="001D0C21" w:rsidRPr="006B665F" w:rsidRDefault="001D0C21" w:rsidP="00D47AF8">
            <w:pPr>
              <w:jc w:val="center"/>
              <w:rPr>
                <w:rFonts w:ascii="Arial" w:hAnsi="Arial" w:cs="Arial"/>
                <w:color w:val="000000"/>
              </w:rPr>
            </w:pPr>
          </w:p>
        </w:tc>
      </w:tr>
      <w:tr w:rsidR="00443C94" w:rsidRPr="006B665F" w14:paraId="2C6B0BAF" w14:textId="77777777" w:rsidTr="009A322F">
        <w:trPr>
          <w:trHeight w:val="642"/>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430372" w14:textId="77777777" w:rsidR="001D0C21" w:rsidRPr="006B665F" w:rsidRDefault="001D0C21"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E806A0" w14:textId="77777777" w:rsidR="001D0C21" w:rsidRPr="006B665F" w:rsidRDefault="001D0C21"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531CA4" w14:textId="77777777" w:rsidR="001D0C21" w:rsidRPr="006B665F" w:rsidRDefault="001D0C21"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7E845C" w14:textId="77777777" w:rsidR="001D0C21" w:rsidRPr="006B665F" w:rsidRDefault="001D0C21"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A8B3E3"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09C5B0" w14:textId="77777777" w:rsidR="001D0C21" w:rsidRPr="006B665F" w:rsidRDefault="001D0C21"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F1A995" w14:textId="77777777" w:rsidR="001D0C21" w:rsidRPr="006B665F" w:rsidRDefault="001D0C21"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039F42" w14:textId="77777777" w:rsidR="001D0C21" w:rsidRPr="006B665F" w:rsidRDefault="001D0C21"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01708F"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47DFA9"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5C3BB2" w14:textId="77777777" w:rsidR="001D0C21" w:rsidRPr="006B665F" w:rsidRDefault="001D0C21" w:rsidP="00D47AF8">
            <w:pPr>
              <w:jc w:val="center"/>
              <w:rPr>
                <w:rFonts w:ascii="Arial" w:hAnsi="Arial" w:cs="Arial"/>
                <w:color w:val="000000"/>
              </w:rPr>
            </w:pPr>
          </w:p>
        </w:tc>
      </w:tr>
      <w:tr w:rsidR="00443C94" w:rsidRPr="006B665F" w14:paraId="663F8E35" w14:textId="77777777" w:rsidTr="009A322F">
        <w:trPr>
          <w:trHeight w:val="642"/>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15F37B" w14:textId="77777777" w:rsidR="00460F3C" w:rsidRPr="006B665F" w:rsidRDefault="00460F3C"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2A5E11" w14:textId="77777777" w:rsidR="00460F3C" w:rsidRPr="006B665F" w:rsidRDefault="00460F3C"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67AEB5" w14:textId="77777777" w:rsidR="00460F3C" w:rsidRPr="006B665F" w:rsidRDefault="00460F3C"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A62B66" w14:textId="77777777" w:rsidR="00460F3C" w:rsidRPr="006B665F" w:rsidRDefault="00460F3C"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DBB322" w14:textId="77777777" w:rsidR="00460F3C" w:rsidRPr="006B665F" w:rsidRDefault="00460F3C"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73F957" w14:textId="77777777" w:rsidR="00460F3C" w:rsidRPr="006B665F" w:rsidRDefault="00460F3C"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315E36" w14:textId="77777777" w:rsidR="00460F3C" w:rsidRPr="006B665F" w:rsidRDefault="00460F3C"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F83521" w14:textId="77777777" w:rsidR="00460F3C" w:rsidRPr="006B665F" w:rsidRDefault="00460F3C"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1B01F6" w14:textId="77777777" w:rsidR="00460F3C" w:rsidRPr="006B665F" w:rsidRDefault="00460F3C"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272571" w14:textId="77777777" w:rsidR="00460F3C" w:rsidRPr="006B665F" w:rsidRDefault="00460F3C"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D42943" w14:textId="77777777" w:rsidR="00460F3C" w:rsidRPr="006B665F" w:rsidRDefault="00460F3C" w:rsidP="00D47AF8">
            <w:pPr>
              <w:jc w:val="center"/>
              <w:rPr>
                <w:rFonts w:ascii="Arial" w:hAnsi="Arial" w:cs="Arial"/>
                <w:color w:val="000000"/>
              </w:rPr>
            </w:pPr>
          </w:p>
        </w:tc>
      </w:tr>
      <w:tr w:rsidR="00443C94" w:rsidRPr="006B665F" w14:paraId="242169F1" w14:textId="77777777" w:rsidTr="009A322F">
        <w:trPr>
          <w:trHeight w:val="536"/>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AC0142" w14:textId="77777777" w:rsidR="001D0C21" w:rsidRPr="006B665F" w:rsidRDefault="001D0C21" w:rsidP="00D47AF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B8FBCB" w14:textId="77777777" w:rsidR="001D0C21" w:rsidRPr="006B665F" w:rsidRDefault="001D0C21" w:rsidP="00D47AF8">
            <w:pPr>
              <w:jc w:val="center"/>
              <w:rPr>
                <w:rFonts w:ascii="Arial" w:hAnsi="Arial" w:cs="Arial"/>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A08B23" w14:textId="77777777" w:rsidR="001D0C21" w:rsidRPr="006B665F" w:rsidRDefault="001D0C21" w:rsidP="00D47AF8">
            <w:pPr>
              <w:jc w:val="center"/>
              <w:rPr>
                <w:rFonts w:ascii="Arial"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06A93D" w14:textId="77777777" w:rsidR="001D0C21" w:rsidRPr="006B665F" w:rsidRDefault="001D0C21" w:rsidP="00D47AF8">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9755CF"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C3DF70" w14:textId="77777777" w:rsidR="001D0C21" w:rsidRPr="006B665F" w:rsidRDefault="001D0C21" w:rsidP="00D47AF8">
            <w:pPr>
              <w:jc w:val="center"/>
              <w:rPr>
                <w:rFonts w:ascii="Arial" w:hAnsi="Arial" w:cs="Arial"/>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5F7B1F" w14:textId="77777777" w:rsidR="001D0C21" w:rsidRPr="006B665F" w:rsidRDefault="001D0C21" w:rsidP="00D47AF8">
            <w:pPr>
              <w:jc w:val="cente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0306EA" w14:textId="77777777" w:rsidR="001D0C21" w:rsidRPr="006B665F" w:rsidRDefault="001D0C21"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2D10C1"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E89C79"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C79810" w14:textId="77777777" w:rsidR="001D0C21" w:rsidRPr="006B665F" w:rsidRDefault="001D0C21" w:rsidP="00D47AF8">
            <w:pPr>
              <w:jc w:val="center"/>
              <w:rPr>
                <w:rFonts w:ascii="Arial" w:hAnsi="Arial" w:cs="Arial"/>
                <w:color w:val="000000"/>
              </w:rPr>
            </w:pPr>
          </w:p>
        </w:tc>
      </w:tr>
      <w:tr w:rsidR="00443C94" w:rsidRPr="006B665F" w14:paraId="3C626833" w14:textId="77777777" w:rsidTr="009A322F">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EA0B02" w14:textId="77777777" w:rsidR="001D0C21" w:rsidRPr="006B665F" w:rsidRDefault="001D0C21" w:rsidP="00D47AF8">
            <w:pPr>
              <w:jc w:val="cente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B51802" w14:textId="77777777" w:rsidR="001D0C21" w:rsidRPr="006B665F" w:rsidRDefault="001D0C21" w:rsidP="00D47AF8">
            <w:pPr>
              <w:jc w:val="center"/>
              <w:rPr>
                <w:rFonts w:ascii="Arial" w:hAnsi="Arial" w:cs="Arial"/>
                <w:color w:val="000000"/>
              </w:rPr>
            </w:pP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66B4C1" w14:textId="77777777" w:rsidR="001D0C21" w:rsidRPr="006B665F" w:rsidRDefault="001D0C21" w:rsidP="00D47AF8">
            <w:pPr>
              <w:jc w:val="center"/>
              <w:rPr>
                <w:rFonts w:ascii="Arial" w:hAnsi="Arial" w:cs="Arial"/>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313A83" w14:textId="77777777" w:rsidR="001D0C21" w:rsidRPr="006B665F" w:rsidRDefault="001D0C21" w:rsidP="00D47AF8">
            <w:pPr>
              <w:jc w:val="center"/>
              <w:rPr>
                <w:rFonts w:ascii="Arial" w:hAnsi="Arial" w:cs="Arial"/>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9E8ABB" w14:textId="77777777" w:rsidR="001D0C21" w:rsidRPr="006B665F" w:rsidRDefault="001D0C21" w:rsidP="00D47AF8">
            <w:pPr>
              <w:jc w:val="center"/>
              <w:rPr>
                <w:rFonts w:ascii="Arial" w:hAnsi="Arial" w:cs="Arial"/>
                <w:color w:val="000000"/>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3D0B4A" w14:textId="77777777" w:rsidR="001D0C21" w:rsidRPr="006B665F" w:rsidRDefault="001D0C21" w:rsidP="00D47AF8">
            <w:pPr>
              <w:jc w:val="center"/>
              <w:rPr>
                <w:rFonts w:ascii="Arial" w:hAnsi="Arial" w:cs="Arial"/>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E6EA2E" w14:textId="77777777" w:rsidR="001D0C21" w:rsidRPr="006B665F" w:rsidRDefault="001D0C21" w:rsidP="00D47AF8">
            <w:pPr>
              <w:jc w:val="center"/>
              <w:rPr>
                <w:rFonts w:ascii="Arial" w:hAnsi="Arial" w:cs="Arial"/>
                <w:color w:val="000000"/>
              </w:rPr>
            </w:pPr>
          </w:p>
        </w:tc>
        <w:tc>
          <w:tcPr>
            <w:tcW w:w="13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B2A773" w14:textId="77777777" w:rsidR="001D0C21" w:rsidRPr="006B665F" w:rsidRDefault="001D0C21" w:rsidP="00D47AF8">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CEBE39" w14:textId="77777777" w:rsidR="001D0C21" w:rsidRPr="006B665F" w:rsidRDefault="001D0C21" w:rsidP="00D47AF8">
            <w:pPr>
              <w:jc w:val="center"/>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644335" w14:textId="77777777" w:rsidR="001D0C21" w:rsidRPr="006B665F" w:rsidRDefault="001D0C21" w:rsidP="00D47AF8">
            <w:pPr>
              <w:jc w:val="cente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73326D" w14:textId="77777777" w:rsidR="001D0C21" w:rsidRPr="006B665F" w:rsidRDefault="001D0C21" w:rsidP="00D47AF8">
            <w:pPr>
              <w:jc w:val="center"/>
              <w:rPr>
                <w:rFonts w:ascii="Arial" w:hAnsi="Arial" w:cs="Arial"/>
                <w:color w:val="000000"/>
              </w:rPr>
            </w:pPr>
          </w:p>
        </w:tc>
      </w:tr>
    </w:tbl>
    <w:p w14:paraId="264435E2" w14:textId="2B8E3146" w:rsidR="001D0C21" w:rsidRDefault="001D0C21" w:rsidP="00654BBF">
      <w:pPr>
        <w:spacing w:before="0" w:after="0" w:line="240" w:lineRule="auto"/>
        <w:rPr>
          <w:color w:val="999E9C" w:themeColor="text2"/>
        </w:rPr>
      </w:pPr>
    </w:p>
    <w:p w14:paraId="52297184" w14:textId="4F5F75BE" w:rsidR="0035627D" w:rsidRPr="002D576F" w:rsidRDefault="002D576F" w:rsidP="0035627D">
      <w:pPr>
        <w:pStyle w:val="Corpsdetexte"/>
        <w:rPr>
          <w:lang w:val="en-GB"/>
        </w:rPr>
      </w:pPr>
      <w:proofErr w:type="gramStart"/>
      <w:r w:rsidRPr="002D576F">
        <w:rPr>
          <w:lang w:val="en-GB"/>
        </w:rPr>
        <w:t xml:space="preserve">The above list may be revised by both </w:t>
      </w:r>
      <w:r w:rsidR="0035627D" w:rsidRPr="002D576F">
        <w:rPr>
          <w:lang w:val="en-GB"/>
        </w:rPr>
        <w:t>Parties</w:t>
      </w:r>
      <w:r w:rsidRPr="002D576F">
        <w:rPr>
          <w:lang w:val="en-GB"/>
        </w:rPr>
        <w:t xml:space="preserve"> on an annual basis</w:t>
      </w:r>
      <w:proofErr w:type="gramEnd"/>
      <w:r w:rsidR="0035627D" w:rsidRPr="002D576F">
        <w:rPr>
          <w:lang w:val="en-GB"/>
        </w:rPr>
        <w:t>.</w:t>
      </w:r>
    </w:p>
    <w:sectPr w:rsidR="0035627D" w:rsidRPr="002D576F" w:rsidSect="000E1410">
      <w:pgSz w:w="16840" w:h="11900" w:orient="landscape"/>
      <w:pgMar w:top="1134" w:right="1287" w:bottom="1134" w:left="1134" w:header="856"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3C13B" w14:textId="77777777" w:rsidR="007735C3" w:rsidRDefault="007735C3" w:rsidP="00E62C84">
      <w:pPr>
        <w:spacing w:before="0" w:after="0" w:line="240" w:lineRule="auto"/>
      </w:pPr>
      <w:r>
        <w:separator/>
      </w:r>
    </w:p>
  </w:endnote>
  <w:endnote w:type="continuationSeparator" w:id="0">
    <w:p w14:paraId="58DF2E69" w14:textId="77777777" w:rsidR="007735C3" w:rsidRDefault="007735C3" w:rsidP="00E62C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07844730"/>
      <w:docPartObj>
        <w:docPartGallery w:val="Page Numbers (Bottom of Page)"/>
        <w:docPartUnique/>
      </w:docPartObj>
    </w:sdtPr>
    <w:sdtEndPr>
      <w:rPr>
        <w:rStyle w:val="Numrodepage"/>
      </w:rPr>
    </w:sdtEndPr>
    <w:sdtContent>
      <w:p w14:paraId="2377B450" w14:textId="77777777" w:rsidR="00095435" w:rsidRDefault="00095435" w:rsidP="00CD22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4D3343" w14:textId="77777777" w:rsidR="00095435" w:rsidRDefault="00095435" w:rsidP="00CD22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9EB1" w14:textId="19F3112F" w:rsidR="00D61486" w:rsidRPr="007A747E" w:rsidRDefault="00D61486" w:rsidP="00D61486">
    <w:pPr>
      <w:pStyle w:val="Pieddepage"/>
      <w:tabs>
        <w:tab w:val="clear" w:pos="4536"/>
        <w:tab w:val="clear" w:pos="9072"/>
        <w:tab w:val="right" w:pos="9632"/>
      </w:tabs>
      <w:ind w:right="357"/>
      <w:rPr>
        <w:lang w:val="en-GB"/>
      </w:rPr>
    </w:pPr>
    <w:r>
      <w:rPr>
        <w:noProof/>
        <w:lang w:eastAsia="fr-FR"/>
      </w:rPr>
      <w:drawing>
        <wp:anchor distT="0" distB="0" distL="114300" distR="114300" simplePos="0" relativeHeight="251657216" behindDoc="1" locked="0" layoutInCell="1" allowOverlap="1" wp14:anchorId="54973810" wp14:editId="484E8F2F">
          <wp:simplePos x="0" y="0"/>
          <wp:positionH relativeFrom="column">
            <wp:posOffset>12532</wp:posOffset>
          </wp:positionH>
          <wp:positionV relativeFrom="page">
            <wp:posOffset>9959709</wp:posOffset>
          </wp:positionV>
          <wp:extent cx="6116400" cy="88643"/>
          <wp:effectExtent l="0" t="0" r="0" b="0"/>
          <wp:wrapNone/>
          <wp:docPr id="1"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i-PPT-20180313-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400" cy="886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8F6" w:rsidRPr="004848F6">
      <w:rPr>
        <w:i/>
        <w:szCs w:val="16"/>
        <w:lang w:val="en-GB"/>
      </w:rPr>
      <w:t xml:space="preserve"> June 2019 – General Logistic Conditions LISI AEROSPACE / All LISI AEROSPACE Copyrights reserved ©</w:t>
    </w:r>
    <w:r w:rsidRPr="007A747E">
      <w:rPr>
        <w:lang w:val="en-GB"/>
      </w:rPr>
      <w:tab/>
    </w:r>
    <w:r>
      <w:rPr>
        <w:rStyle w:val="Numrodepage"/>
      </w:rPr>
      <w:fldChar w:fldCharType="begin"/>
    </w:r>
    <w:r w:rsidRPr="007A747E">
      <w:rPr>
        <w:rStyle w:val="Numrodepage"/>
        <w:lang w:val="en-GB"/>
      </w:rPr>
      <w:instrText xml:space="preserve">PAGE  </w:instrText>
    </w:r>
    <w:r>
      <w:rPr>
        <w:rStyle w:val="Numrodepage"/>
      </w:rPr>
      <w:fldChar w:fldCharType="separate"/>
    </w:r>
    <w:r w:rsidR="000A3264">
      <w:rPr>
        <w:rStyle w:val="Numrodepage"/>
        <w:noProof/>
        <w:lang w:val="en-GB"/>
      </w:rPr>
      <w:t>5</w:t>
    </w:r>
    <w:r>
      <w:rPr>
        <w:rStyle w:val="Numrodepage"/>
      </w:rPr>
      <w:fldChar w:fldCharType="end"/>
    </w:r>
    <w:r w:rsidR="00A9708F">
      <w:rPr>
        <w:rStyle w:val="Numrodepage"/>
        <w:lang w:val="en-GB"/>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85C9" w14:textId="649932DB" w:rsidR="00A30F03" w:rsidRPr="00A30F03" w:rsidRDefault="00D61486" w:rsidP="00A30F03">
    <w:pPr>
      <w:pStyle w:val="Pieddepage"/>
      <w:tabs>
        <w:tab w:val="clear" w:pos="4536"/>
        <w:tab w:val="clear" w:pos="9072"/>
        <w:tab w:val="right" w:pos="9632"/>
      </w:tabs>
      <w:ind w:right="357"/>
      <w:rPr>
        <w:i/>
        <w:lang w:val="en-GB"/>
      </w:rPr>
    </w:pPr>
    <w:r w:rsidRPr="004848F6">
      <w:rPr>
        <w:i/>
        <w:noProof/>
        <w:szCs w:val="16"/>
        <w:lang w:eastAsia="fr-FR"/>
      </w:rPr>
      <w:drawing>
        <wp:anchor distT="0" distB="0" distL="114300" distR="114300" simplePos="0" relativeHeight="251649024" behindDoc="1" locked="0" layoutInCell="1" allowOverlap="1" wp14:anchorId="0ADB7630" wp14:editId="2051B61A">
          <wp:simplePos x="0" y="0"/>
          <wp:positionH relativeFrom="column">
            <wp:posOffset>12532</wp:posOffset>
          </wp:positionH>
          <wp:positionV relativeFrom="page">
            <wp:posOffset>9959709</wp:posOffset>
          </wp:positionV>
          <wp:extent cx="6116400" cy="88643"/>
          <wp:effectExtent l="0" t="0" r="0" b="0"/>
          <wp:wrapNone/>
          <wp:docPr id="6"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i-PPT-20180313-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400" cy="886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8F6" w:rsidRPr="004848F6">
      <w:rPr>
        <w:i/>
        <w:szCs w:val="16"/>
        <w:lang w:val="en-GB"/>
      </w:rPr>
      <w:t>June</w:t>
    </w:r>
    <w:r w:rsidR="005654F6" w:rsidRPr="004848F6">
      <w:rPr>
        <w:i/>
        <w:szCs w:val="16"/>
        <w:lang w:val="en-GB"/>
      </w:rPr>
      <w:t xml:space="preserve"> 2019 </w:t>
    </w:r>
    <w:r w:rsidR="00CC2898" w:rsidRPr="004848F6">
      <w:rPr>
        <w:i/>
        <w:szCs w:val="16"/>
        <w:lang w:val="en-GB"/>
      </w:rPr>
      <w:t>–</w:t>
    </w:r>
    <w:r w:rsidR="005654F6" w:rsidRPr="004848F6">
      <w:rPr>
        <w:i/>
        <w:szCs w:val="16"/>
        <w:lang w:val="en-GB"/>
      </w:rPr>
      <w:t xml:space="preserve"> </w:t>
    </w:r>
    <w:r w:rsidR="00CC2898" w:rsidRPr="004848F6">
      <w:rPr>
        <w:i/>
        <w:szCs w:val="16"/>
        <w:lang w:val="en-GB"/>
      </w:rPr>
      <w:t xml:space="preserve">General Logistic </w:t>
    </w:r>
    <w:r w:rsidR="00577D50" w:rsidRPr="004848F6">
      <w:rPr>
        <w:i/>
        <w:szCs w:val="16"/>
        <w:lang w:val="en-GB"/>
      </w:rPr>
      <w:t>Conditions</w:t>
    </w:r>
    <w:r w:rsidR="00AF4C52" w:rsidRPr="004848F6">
      <w:rPr>
        <w:i/>
        <w:szCs w:val="16"/>
        <w:lang w:val="en-GB"/>
      </w:rPr>
      <w:t xml:space="preserve"> LISI AEROSPACE</w:t>
    </w:r>
    <w:r w:rsidR="004848F6" w:rsidRPr="004848F6">
      <w:rPr>
        <w:i/>
        <w:szCs w:val="16"/>
        <w:lang w:val="en-GB"/>
      </w:rPr>
      <w:t xml:space="preserve"> / All LISI AEROSPACE Copyrights reserved ©</w:t>
    </w:r>
    <w:r w:rsidR="00CD2246" w:rsidRPr="004848F6">
      <w:rPr>
        <w:i/>
        <w:lang w:val="en-GB"/>
      </w:rPr>
      <w:tab/>
    </w:r>
    <w:r w:rsidR="00A30F03" w:rsidRPr="00F67F88">
      <w:rPr>
        <w:rStyle w:val="Numrodepage"/>
        <w:i/>
      </w:rPr>
      <w:fldChar w:fldCharType="begin"/>
    </w:r>
    <w:r w:rsidR="00A30F03" w:rsidRPr="00A30F03">
      <w:rPr>
        <w:rStyle w:val="Numrodepage"/>
        <w:i/>
        <w:lang w:val="en-GB"/>
      </w:rPr>
      <w:instrText xml:space="preserve">PAGE  </w:instrText>
    </w:r>
    <w:r w:rsidR="00A30F03" w:rsidRPr="00F67F88">
      <w:rPr>
        <w:rStyle w:val="Numrodepage"/>
        <w:i/>
      </w:rPr>
      <w:fldChar w:fldCharType="separate"/>
    </w:r>
    <w:r w:rsidR="000A3264">
      <w:rPr>
        <w:rStyle w:val="Numrodepage"/>
        <w:i/>
        <w:noProof/>
        <w:lang w:val="en-GB"/>
      </w:rPr>
      <w:t>6</w:t>
    </w:r>
    <w:r w:rsidR="00A30F03" w:rsidRPr="00F67F88">
      <w:rPr>
        <w:rStyle w:val="Numrodepage"/>
        <w:i/>
      </w:rPr>
      <w:fldChar w:fldCharType="end"/>
    </w:r>
    <w:r w:rsidR="00A30F03" w:rsidRPr="00A30F03">
      <w:rPr>
        <w:rStyle w:val="Numrodepage"/>
        <w:i/>
        <w:lang w:val="en-GB"/>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2F73" w14:textId="77777777" w:rsidR="007735C3" w:rsidRDefault="007735C3" w:rsidP="00E62C84">
      <w:pPr>
        <w:spacing w:before="0" w:after="0" w:line="240" w:lineRule="auto"/>
      </w:pPr>
      <w:r>
        <w:separator/>
      </w:r>
    </w:p>
  </w:footnote>
  <w:footnote w:type="continuationSeparator" w:id="0">
    <w:p w14:paraId="53188058" w14:textId="77777777" w:rsidR="007735C3" w:rsidRDefault="007735C3" w:rsidP="00E62C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364F" w14:textId="77777777" w:rsidR="00A30F03" w:rsidRDefault="00A30F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7664" w14:textId="77777777" w:rsidR="00A30F03" w:rsidRDefault="00A30F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7735" w14:textId="637003CC" w:rsidR="00A7416E" w:rsidRDefault="00A7416E" w:rsidP="00A7416E">
    <w:pPr>
      <w:pStyle w:val="Titre"/>
      <w:ind w:left="454"/>
    </w:pPr>
    <w:r w:rsidRPr="00E13631">
      <w:rPr>
        <w:b/>
        <w:noProof/>
        <w:lang w:eastAsia="fr-FR"/>
      </w:rPr>
      <mc:AlternateContent>
        <mc:Choice Requires="wps">
          <w:drawing>
            <wp:anchor distT="0" distB="0" distL="114300" distR="114300" simplePos="0" relativeHeight="251664384" behindDoc="0" locked="0" layoutInCell="1" allowOverlap="1" wp14:anchorId="042642F4" wp14:editId="228B061E">
              <wp:simplePos x="0" y="0"/>
              <wp:positionH relativeFrom="column">
                <wp:posOffset>13335</wp:posOffset>
              </wp:positionH>
              <wp:positionV relativeFrom="paragraph">
                <wp:posOffset>75565</wp:posOffset>
              </wp:positionV>
              <wp:extent cx="45085" cy="1181100"/>
              <wp:effectExtent l="0" t="0" r="0" b="0"/>
              <wp:wrapTight wrapText="bothSides">
                <wp:wrapPolygon edited="0">
                  <wp:start x="0" y="0"/>
                  <wp:lineTo x="0" y="21252"/>
                  <wp:lineTo x="9127" y="21252"/>
                  <wp:lineTo x="9127" y="0"/>
                  <wp:lineTo x="0" y="0"/>
                </wp:wrapPolygon>
              </wp:wrapTight>
              <wp:docPr id="49" name="Rectangle 49"/>
              <wp:cNvGraphicFramePr/>
              <a:graphic xmlns:a="http://schemas.openxmlformats.org/drawingml/2006/main">
                <a:graphicData uri="http://schemas.microsoft.com/office/word/2010/wordprocessingShape">
                  <wps:wsp>
                    <wps:cNvSpPr/>
                    <wps:spPr>
                      <a:xfrm>
                        <a:off x="0" y="0"/>
                        <a:ext cx="45085" cy="1181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158AF" id="Rectangle 49" o:spid="_x0000_s1026" style="position:absolute;margin-left:1.05pt;margin-top:5.95pt;width:3.5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" fillcolor="#0090ce [3204]" stroked="f" strokeweight="1pt">
              <w10:wrap type="tight"/>
            </v:rect>
          </w:pict>
        </mc:Fallback>
      </mc:AlternateContent>
    </w:r>
    <w:r w:rsidR="00954F02" w:rsidRPr="00E13631">
      <w:rPr>
        <w:b/>
        <w:noProof/>
        <w:lang w:eastAsia="fr-FR"/>
      </w:rPr>
      <w:drawing>
        <wp:anchor distT="0" distB="0" distL="114300" distR="114300" simplePos="0" relativeHeight="251672576" behindDoc="1" locked="0" layoutInCell="1" allowOverlap="1" wp14:anchorId="08D7E1F5" wp14:editId="39D0837B">
          <wp:simplePos x="0" y="0"/>
          <wp:positionH relativeFrom="margin">
            <wp:align>right</wp:align>
          </wp:positionH>
          <wp:positionV relativeFrom="paragraph">
            <wp:posOffset>7620</wp:posOffset>
          </wp:positionV>
          <wp:extent cx="1893600" cy="859658"/>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1x/aerospa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600" cy="859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3631" w:rsidRPr="00E13631">
      <w:rPr>
        <w:b/>
      </w:rPr>
      <w:t>G</w:t>
    </w:r>
    <w:r w:rsidR="00E13631">
      <w:rPr>
        <w:sz w:val="44"/>
        <w:szCs w:val="44"/>
      </w:rPr>
      <w:t>ENERAL</w:t>
    </w:r>
    <w:r>
      <w:t xml:space="preserve"> </w:t>
    </w:r>
  </w:p>
  <w:p w14:paraId="3B533A3F" w14:textId="03E24C83" w:rsidR="00A7416E" w:rsidRDefault="00E13631" w:rsidP="00A7416E">
    <w:pPr>
      <w:pStyle w:val="Titre"/>
      <w:ind w:left="454"/>
    </w:pPr>
    <w:r>
      <w:rPr>
        <w:b/>
      </w:rPr>
      <w:t>L</w:t>
    </w:r>
    <w:r w:rsidR="00DF1218">
      <w:rPr>
        <w:sz w:val="44"/>
        <w:szCs w:val="44"/>
      </w:rPr>
      <w:t>OGISTIC</w:t>
    </w:r>
  </w:p>
  <w:p w14:paraId="40459E8E" w14:textId="7212A415" w:rsidR="00D61486" w:rsidRPr="005917E0" w:rsidRDefault="00E13631" w:rsidP="00A7416E">
    <w:pPr>
      <w:pStyle w:val="Titre"/>
      <w:ind w:left="454"/>
      <w:rPr>
        <w:sz w:val="44"/>
        <w:szCs w:val="44"/>
      </w:rPr>
    </w:pPr>
    <w:r>
      <w:rPr>
        <w:b/>
      </w:rPr>
      <w:t>C</w:t>
    </w:r>
    <w:r>
      <w:rPr>
        <w:sz w:val="44"/>
        <w:szCs w:val="44"/>
      </w:rPr>
      <w:t>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D40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C4F3E"/>
    <w:multiLevelType w:val="hybridMultilevel"/>
    <w:tmpl w:val="968AD1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877E8"/>
    <w:multiLevelType w:val="hybridMultilevel"/>
    <w:tmpl w:val="C376FF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A21A9"/>
    <w:multiLevelType w:val="hybridMultilevel"/>
    <w:tmpl w:val="EF6E0B2C"/>
    <w:lvl w:ilvl="0" w:tplc="4238B5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8E2"/>
    <w:multiLevelType w:val="hybridMultilevel"/>
    <w:tmpl w:val="5C84A2D4"/>
    <w:lvl w:ilvl="0" w:tplc="CB38A0C6">
      <w:numFmt w:val="bullet"/>
      <w:lvlText w:val="•"/>
      <w:lvlJc w:val="left"/>
      <w:pPr>
        <w:ind w:left="1060" w:hanging="70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E151A"/>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06407B"/>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01E86"/>
    <w:multiLevelType w:val="hybridMultilevel"/>
    <w:tmpl w:val="5606AA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DF0240"/>
    <w:multiLevelType w:val="hybridMultilevel"/>
    <w:tmpl w:val="F03243F4"/>
    <w:lvl w:ilvl="0" w:tplc="7624B36A">
      <w:start w:val="2"/>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FE15E69"/>
    <w:multiLevelType w:val="hybridMultilevel"/>
    <w:tmpl w:val="3DA8D6E0"/>
    <w:lvl w:ilvl="0" w:tplc="4238B5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10D44"/>
    <w:multiLevelType w:val="hybridMultilevel"/>
    <w:tmpl w:val="5C2A2F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825529"/>
    <w:multiLevelType w:val="multilevel"/>
    <w:tmpl w:val="79040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751C5B"/>
    <w:multiLevelType w:val="multilevel"/>
    <w:tmpl w:val="79040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B2D2991"/>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C12D4E"/>
    <w:multiLevelType w:val="hybridMultilevel"/>
    <w:tmpl w:val="3A2E5E6C"/>
    <w:lvl w:ilvl="0" w:tplc="B00898E6">
      <w:start w:val="10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D327B3"/>
    <w:multiLevelType w:val="hybridMultilevel"/>
    <w:tmpl w:val="0C661F1C"/>
    <w:lvl w:ilvl="0" w:tplc="040C0011">
      <w:numFmt w:val="bullet"/>
      <w:lvlText w:val="-"/>
      <w:lvlJc w:val="left"/>
      <w:pPr>
        <w:ind w:left="720" w:hanging="360"/>
      </w:pPr>
      <w:rPr>
        <w:rFonts w:ascii="Times New Roman" w:eastAsiaTheme="minorHAnsi" w:hAnsi="Times New Roman"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15:restartNumberingAfterBreak="0">
    <w:nsid w:val="68166596"/>
    <w:multiLevelType w:val="hybridMultilevel"/>
    <w:tmpl w:val="F78438B2"/>
    <w:lvl w:ilvl="0" w:tplc="BF6408A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716751"/>
    <w:multiLevelType w:val="hybridMultilevel"/>
    <w:tmpl w:val="962A5BC4"/>
    <w:lvl w:ilvl="0" w:tplc="22C2F6E6">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2"/>
  </w:num>
  <w:num w:numId="5">
    <w:abstractNumId w:val="9"/>
  </w:num>
  <w:num w:numId="6">
    <w:abstractNumId w:val="3"/>
  </w:num>
  <w:num w:numId="7">
    <w:abstractNumId w:val="0"/>
  </w:num>
  <w:num w:numId="8">
    <w:abstractNumId w:val="15"/>
  </w:num>
  <w:num w:numId="9">
    <w:abstractNumId w:val="7"/>
  </w:num>
  <w:num w:numId="10">
    <w:abstractNumId w:val="16"/>
  </w:num>
  <w:num w:numId="11">
    <w:abstractNumId w:val="8"/>
  </w:num>
  <w:num w:numId="12">
    <w:abstractNumId w:val="17"/>
  </w:num>
  <w:num w:numId="13">
    <w:abstractNumId w:val="6"/>
  </w:num>
  <w:num w:numId="14">
    <w:abstractNumId w:val="14"/>
  </w:num>
  <w:num w:numId="15">
    <w:abstractNumId w:val="11"/>
  </w:num>
  <w:num w:numId="16">
    <w:abstractNumId w:val="1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52"/>
    <w:rsid w:val="000015D6"/>
    <w:rsid w:val="00005B41"/>
    <w:rsid w:val="00006F36"/>
    <w:rsid w:val="0001339E"/>
    <w:rsid w:val="00021CCC"/>
    <w:rsid w:val="000245C9"/>
    <w:rsid w:val="00026714"/>
    <w:rsid w:val="00037DC7"/>
    <w:rsid w:val="00052A5B"/>
    <w:rsid w:val="00055BA6"/>
    <w:rsid w:val="000564E2"/>
    <w:rsid w:val="00073D26"/>
    <w:rsid w:val="000778BD"/>
    <w:rsid w:val="00083537"/>
    <w:rsid w:val="00095435"/>
    <w:rsid w:val="000955C7"/>
    <w:rsid w:val="00095B8B"/>
    <w:rsid w:val="000A3264"/>
    <w:rsid w:val="000A3C69"/>
    <w:rsid w:val="000A43FC"/>
    <w:rsid w:val="000A4563"/>
    <w:rsid w:val="000B28D2"/>
    <w:rsid w:val="000C31D9"/>
    <w:rsid w:val="000E1410"/>
    <w:rsid w:val="000E5DE2"/>
    <w:rsid w:val="000E6605"/>
    <w:rsid w:val="000F6959"/>
    <w:rsid w:val="00105BA0"/>
    <w:rsid w:val="0010769A"/>
    <w:rsid w:val="00124737"/>
    <w:rsid w:val="00136BB7"/>
    <w:rsid w:val="00140C4A"/>
    <w:rsid w:val="001417B8"/>
    <w:rsid w:val="001421CE"/>
    <w:rsid w:val="00142F7D"/>
    <w:rsid w:val="00144D69"/>
    <w:rsid w:val="00145A9B"/>
    <w:rsid w:val="00147E39"/>
    <w:rsid w:val="00154BB5"/>
    <w:rsid w:val="0015663F"/>
    <w:rsid w:val="00172F64"/>
    <w:rsid w:val="0017560C"/>
    <w:rsid w:val="0017566E"/>
    <w:rsid w:val="00180DED"/>
    <w:rsid w:val="00183A95"/>
    <w:rsid w:val="00194A81"/>
    <w:rsid w:val="001A4B45"/>
    <w:rsid w:val="001A699F"/>
    <w:rsid w:val="001A77B6"/>
    <w:rsid w:val="001A7DC8"/>
    <w:rsid w:val="001B58E9"/>
    <w:rsid w:val="001C4F50"/>
    <w:rsid w:val="001C7210"/>
    <w:rsid w:val="001D0C21"/>
    <w:rsid w:val="001D2406"/>
    <w:rsid w:val="001D3C82"/>
    <w:rsid w:val="001D5CFD"/>
    <w:rsid w:val="001D7547"/>
    <w:rsid w:val="001E3CFF"/>
    <w:rsid w:val="001E7416"/>
    <w:rsid w:val="001F3D69"/>
    <w:rsid w:val="0020503E"/>
    <w:rsid w:val="00205DE3"/>
    <w:rsid w:val="0021330C"/>
    <w:rsid w:val="002141FE"/>
    <w:rsid w:val="002203EA"/>
    <w:rsid w:val="00224944"/>
    <w:rsid w:val="00233D9F"/>
    <w:rsid w:val="002448B8"/>
    <w:rsid w:val="00244C7C"/>
    <w:rsid w:val="00251074"/>
    <w:rsid w:val="00252870"/>
    <w:rsid w:val="0025385A"/>
    <w:rsid w:val="00260E82"/>
    <w:rsid w:val="002702B4"/>
    <w:rsid w:val="00275C76"/>
    <w:rsid w:val="002760E0"/>
    <w:rsid w:val="00280FA4"/>
    <w:rsid w:val="0028226F"/>
    <w:rsid w:val="00283AC2"/>
    <w:rsid w:val="00284440"/>
    <w:rsid w:val="002A45CA"/>
    <w:rsid w:val="002B1CD4"/>
    <w:rsid w:val="002B7145"/>
    <w:rsid w:val="002B75C8"/>
    <w:rsid w:val="002C00C0"/>
    <w:rsid w:val="002C2696"/>
    <w:rsid w:val="002C5C3E"/>
    <w:rsid w:val="002C7D7F"/>
    <w:rsid w:val="002C7E04"/>
    <w:rsid w:val="002D1C36"/>
    <w:rsid w:val="002D44AF"/>
    <w:rsid w:val="002D4F3F"/>
    <w:rsid w:val="002D576F"/>
    <w:rsid w:val="002F7F2F"/>
    <w:rsid w:val="00307D43"/>
    <w:rsid w:val="00330862"/>
    <w:rsid w:val="00330AB1"/>
    <w:rsid w:val="00342F9F"/>
    <w:rsid w:val="00344369"/>
    <w:rsid w:val="0034616B"/>
    <w:rsid w:val="00351E51"/>
    <w:rsid w:val="00353332"/>
    <w:rsid w:val="00355BA7"/>
    <w:rsid w:val="0035627D"/>
    <w:rsid w:val="00361D3F"/>
    <w:rsid w:val="003700D1"/>
    <w:rsid w:val="00370EA3"/>
    <w:rsid w:val="003761E7"/>
    <w:rsid w:val="00384CBF"/>
    <w:rsid w:val="0038706A"/>
    <w:rsid w:val="003A0E3E"/>
    <w:rsid w:val="003A3647"/>
    <w:rsid w:val="003A37F1"/>
    <w:rsid w:val="003A555E"/>
    <w:rsid w:val="003B3FD4"/>
    <w:rsid w:val="003B6B47"/>
    <w:rsid w:val="003B7631"/>
    <w:rsid w:val="003C55B6"/>
    <w:rsid w:val="003E4649"/>
    <w:rsid w:val="003E4D80"/>
    <w:rsid w:val="003E6CAC"/>
    <w:rsid w:val="003F4D53"/>
    <w:rsid w:val="0040615E"/>
    <w:rsid w:val="00411EDB"/>
    <w:rsid w:val="00414715"/>
    <w:rsid w:val="00414F77"/>
    <w:rsid w:val="00415E40"/>
    <w:rsid w:val="004253E5"/>
    <w:rsid w:val="00436B58"/>
    <w:rsid w:val="00443C94"/>
    <w:rsid w:val="004457D9"/>
    <w:rsid w:val="004469D2"/>
    <w:rsid w:val="00456902"/>
    <w:rsid w:val="00457C25"/>
    <w:rsid w:val="00460F3C"/>
    <w:rsid w:val="00476D54"/>
    <w:rsid w:val="00477466"/>
    <w:rsid w:val="0048008C"/>
    <w:rsid w:val="0048248C"/>
    <w:rsid w:val="00483848"/>
    <w:rsid w:val="004848F6"/>
    <w:rsid w:val="004867C6"/>
    <w:rsid w:val="00487165"/>
    <w:rsid w:val="004A05B1"/>
    <w:rsid w:val="004A1245"/>
    <w:rsid w:val="004A1A25"/>
    <w:rsid w:val="004A7F43"/>
    <w:rsid w:val="004B41DE"/>
    <w:rsid w:val="004B5D95"/>
    <w:rsid w:val="004C5212"/>
    <w:rsid w:val="004D14B5"/>
    <w:rsid w:val="004D2937"/>
    <w:rsid w:val="004D3DD9"/>
    <w:rsid w:val="004D547D"/>
    <w:rsid w:val="004E10A1"/>
    <w:rsid w:val="004F1AB6"/>
    <w:rsid w:val="004F3A59"/>
    <w:rsid w:val="004F3D91"/>
    <w:rsid w:val="005018FD"/>
    <w:rsid w:val="005048A1"/>
    <w:rsid w:val="00512690"/>
    <w:rsid w:val="00520773"/>
    <w:rsid w:val="00530816"/>
    <w:rsid w:val="00537B2D"/>
    <w:rsid w:val="00544FFF"/>
    <w:rsid w:val="00550C5A"/>
    <w:rsid w:val="005554BE"/>
    <w:rsid w:val="005555CE"/>
    <w:rsid w:val="00562588"/>
    <w:rsid w:val="0056362A"/>
    <w:rsid w:val="00564638"/>
    <w:rsid w:val="005654F6"/>
    <w:rsid w:val="005669A6"/>
    <w:rsid w:val="005673ED"/>
    <w:rsid w:val="0056771E"/>
    <w:rsid w:val="00571BD2"/>
    <w:rsid w:val="00577D50"/>
    <w:rsid w:val="0058427C"/>
    <w:rsid w:val="00585E1F"/>
    <w:rsid w:val="0058696E"/>
    <w:rsid w:val="0059012F"/>
    <w:rsid w:val="005917E0"/>
    <w:rsid w:val="00591FA6"/>
    <w:rsid w:val="0059431A"/>
    <w:rsid w:val="005B5EA2"/>
    <w:rsid w:val="005B618A"/>
    <w:rsid w:val="005C03AB"/>
    <w:rsid w:val="005C174D"/>
    <w:rsid w:val="005C3A1D"/>
    <w:rsid w:val="005C737E"/>
    <w:rsid w:val="005D1916"/>
    <w:rsid w:val="005D4094"/>
    <w:rsid w:val="005E2719"/>
    <w:rsid w:val="005E31CB"/>
    <w:rsid w:val="005E3BD7"/>
    <w:rsid w:val="005F067F"/>
    <w:rsid w:val="005F4368"/>
    <w:rsid w:val="005F6F03"/>
    <w:rsid w:val="006031D7"/>
    <w:rsid w:val="0062329A"/>
    <w:rsid w:val="00623F85"/>
    <w:rsid w:val="0063213E"/>
    <w:rsid w:val="006330FD"/>
    <w:rsid w:val="00636E6B"/>
    <w:rsid w:val="006404DA"/>
    <w:rsid w:val="006410E5"/>
    <w:rsid w:val="00654BBF"/>
    <w:rsid w:val="00655608"/>
    <w:rsid w:val="006573C9"/>
    <w:rsid w:val="00660F57"/>
    <w:rsid w:val="0066117C"/>
    <w:rsid w:val="00661EA0"/>
    <w:rsid w:val="0066201C"/>
    <w:rsid w:val="006745C3"/>
    <w:rsid w:val="00677C4C"/>
    <w:rsid w:val="0068696F"/>
    <w:rsid w:val="00695059"/>
    <w:rsid w:val="006A1535"/>
    <w:rsid w:val="006A58FE"/>
    <w:rsid w:val="006A6857"/>
    <w:rsid w:val="006A7B76"/>
    <w:rsid w:val="006B5040"/>
    <w:rsid w:val="006B665F"/>
    <w:rsid w:val="006B7989"/>
    <w:rsid w:val="006D5A07"/>
    <w:rsid w:val="006E706B"/>
    <w:rsid w:val="006F3594"/>
    <w:rsid w:val="0070309C"/>
    <w:rsid w:val="0070561D"/>
    <w:rsid w:val="00705C65"/>
    <w:rsid w:val="00715D7F"/>
    <w:rsid w:val="007214DE"/>
    <w:rsid w:val="007268D3"/>
    <w:rsid w:val="00727735"/>
    <w:rsid w:val="00731D85"/>
    <w:rsid w:val="007337F1"/>
    <w:rsid w:val="00735E45"/>
    <w:rsid w:val="00735EB4"/>
    <w:rsid w:val="0074078F"/>
    <w:rsid w:val="00741329"/>
    <w:rsid w:val="00753463"/>
    <w:rsid w:val="007611B9"/>
    <w:rsid w:val="00766EA0"/>
    <w:rsid w:val="0077173B"/>
    <w:rsid w:val="007735C3"/>
    <w:rsid w:val="00777E9F"/>
    <w:rsid w:val="00780E9A"/>
    <w:rsid w:val="007877B3"/>
    <w:rsid w:val="00787D36"/>
    <w:rsid w:val="007917B5"/>
    <w:rsid w:val="00792518"/>
    <w:rsid w:val="007A01E3"/>
    <w:rsid w:val="007A747E"/>
    <w:rsid w:val="007B1903"/>
    <w:rsid w:val="007B2F38"/>
    <w:rsid w:val="007B6F5D"/>
    <w:rsid w:val="007C0D05"/>
    <w:rsid w:val="007C27E2"/>
    <w:rsid w:val="007C743D"/>
    <w:rsid w:val="007D4B1C"/>
    <w:rsid w:val="007D624C"/>
    <w:rsid w:val="007D6561"/>
    <w:rsid w:val="007E2375"/>
    <w:rsid w:val="007E403C"/>
    <w:rsid w:val="007E683E"/>
    <w:rsid w:val="007F3EEB"/>
    <w:rsid w:val="00801F95"/>
    <w:rsid w:val="00802D8E"/>
    <w:rsid w:val="008065C3"/>
    <w:rsid w:val="00810748"/>
    <w:rsid w:val="00812350"/>
    <w:rsid w:val="00813DB0"/>
    <w:rsid w:val="008257B2"/>
    <w:rsid w:val="00827F0F"/>
    <w:rsid w:val="008305A3"/>
    <w:rsid w:val="00832E4F"/>
    <w:rsid w:val="00835536"/>
    <w:rsid w:val="00841AEA"/>
    <w:rsid w:val="00841DC7"/>
    <w:rsid w:val="00843114"/>
    <w:rsid w:val="008530F7"/>
    <w:rsid w:val="00857757"/>
    <w:rsid w:val="00870B76"/>
    <w:rsid w:val="008761E2"/>
    <w:rsid w:val="00886140"/>
    <w:rsid w:val="00890486"/>
    <w:rsid w:val="00895F9F"/>
    <w:rsid w:val="00896C2E"/>
    <w:rsid w:val="008A2888"/>
    <w:rsid w:val="008A5C93"/>
    <w:rsid w:val="008B2E7D"/>
    <w:rsid w:val="008B4771"/>
    <w:rsid w:val="008D5CDA"/>
    <w:rsid w:val="008E0CC2"/>
    <w:rsid w:val="008E10F9"/>
    <w:rsid w:val="008E3DF1"/>
    <w:rsid w:val="008F680A"/>
    <w:rsid w:val="009028A4"/>
    <w:rsid w:val="009038C5"/>
    <w:rsid w:val="00903C96"/>
    <w:rsid w:val="00914CD5"/>
    <w:rsid w:val="00916AD7"/>
    <w:rsid w:val="00921B3F"/>
    <w:rsid w:val="00932A82"/>
    <w:rsid w:val="009401E0"/>
    <w:rsid w:val="00942204"/>
    <w:rsid w:val="00950E51"/>
    <w:rsid w:val="00953BCC"/>
    <w:rsid w:val="00954F02"/>
    <w:rsid w:val="00966F62"/>
    <w:rsid w:val="0097175A"/>
    <w:rsid w:val="00972B57"/>
    <w:rsid w:val="00980FBD"/>
    <w:rsid w:val="00987CBC"/>
    <w:rsid w:val="00993900"/>
    <w:rsid w:val="0099417F"/>
    <w:rsid w:val="009949E9"/>
    <w:rsid w:val="00997E54"/>
    <w:rsid w:val="009A322F"/>
    <w:rsid w:val="009A547A"/>
    <w:rsid w:val="009B6663"/>
    <w:rsid w:val="009B768E"/>
    <w:rsid w:val="009B7990"/>
    <w:rsid w:val="009D5B44"/>
    <w:rsid w:val="009E25B1"/>
    <w:rsid w:val="009E35C4"/>
    <w:rsid w:val="009F00DD"/>
    <w:rsid w:val="009F0B33"/>
    <w:rsid w:val="009F2653"/>
    <w:rsid w:val="00A075CA"/>
    <w:rsid w:val="00A118F6"/>
    <w:rsid w:val="00A14B60"/>
    <w:rsid w:val="00A1783D"/>
    <w:rsid w:val="00A17C4A"/>
    <w:rsid w:val="00A227EB"/>
    <w:rsid w:val="00A30F03"/>
    <w:rsid w:val="00A45988"/>
    <w:rsid w:val="00A4669B"/>
    <w:rsid w:val="00A46F3D"/>
    <w:rsid w:val="00A7416E"/>
    <w:rsid w:val="00A76DE0"/>
    <w:rsid w:val="00A8719D"/>
    <w:rsid w:val="00A87B6B"/>
    <w:rsid w:val="00A9708F"/>
    <w:rsid w:val="00AA2A36"/>
    <w:rsid w:val="00AA2CED"/>
    <w:rsid w:val="00AC0BBF"/>
    <w:rsid w:val="00AC3FB2"/>
    <w:rsid w:val="00AC65BA"/>
    <w:rsid w:val="00AC70D0"/>
    <w:rsid w:val="00AD270A"/>
    <w:rsid w:val="00AE04A8"/>
    <w:rsid w:val="00AE237D"/>
    <w:rsid w:val="00AE792E"/>
    <w:rsid w:val="00AF2B23"/>
    <w:rsid w:val="00AF31D4"/>
    <w:rsid w:val="00AF4C52"/>
    <w:rsid w:val="00AF7BF7"/>
    <w:rsid w:val="00B02EFA"/>
    <w:rsid w:val="00B069B9"/>
    <w:rsid w:val="00B164F9"/>
    <w:rsid w:val="00B248F7"/>
    <w:rsid w:val="00B25971"/>
    <w:rsid w:val="00B4464C"/>
    <w:rsid w:val="00B45F68"/>
    <w:rsid w:val="00B50230"/>
    <w:rsid w:val="00B534A8"/>
    <w:rsid w:val="00B53843"/>
    <w:rsid w:val="00B569F7"/>
    <w:rsid w:val="00B70C9C"/>
    <w:rsid w:val="00B736BB"/>
    <w:rsid w:val="00B77989"/>
    <w:rsid w:val="00B80692"/>
    <w:rsid w:val="00B90823"/>
    <w:rsid w:val="00B90DB4"/>
    <w:rsid w:val="00B95E69"/>
    <w:rsid w:val="00B97669"/>
    <w:rsid w:val="00BA0886"/>
    <w:rsid w:val="00BB1906"/>
    <w:rsid w:val="00BB35CF"/>
    <w:rsid w:val="00BC46DD"/>
    <w:rsid w:val="00BC58B6"/>
    <w:rsid w:val="00BC5FF4"/>
    <w:rsid w:val="00BC765D"/>
    <w:rsid w:val="00BD2AFD"/>
    <w:rsid w:val="00BD441B"/>
    <w:rsid w:val="00BD7EEE"/>
    <w:rsid w:val="00BE02D6"/>
    <w:rsid w:val="00BE1EAE"/>
    <w:rsid w:val="00BE3581"/>
    <w:rsid w:val="00BF63F0"/>
    <w:rsid w:val="00C0030A"/>
    <w:rsid w:val="00C0475C"/>
    <w:rsid w:val="00C1029B"/>
    <w:rsid w:val="00C13396"/>
    <w:rsid w:val="00C13EEC"/>
    <w:rsid w:val="00C230C0"/>
    <w:rsid w:val="00C35B73"/>
    <w:rsid w:val="00C35C25"/>
    <w:rsid w:val="00C5158C"/>
    <w:rsid w:val="00C52573"/>
    <w:rsid w:val="00C55118"/>
    <w:rsid w:val="00C56DB1"/>
    <w:rsid w:val="00C615B2"/>
    <w:rsid w:val="00C62480"/>
    <w:rsid w:val="00C65568"/>
    <w:rsid w:val="00C7204D"/>
    <w:rsid w:val="00C72343"/>
    <w:rsid w:val="00C77C32"/>
    <w:rsid w:val="00CA1D47"/>
    <w:rsid w:val="00CA5340"/>
    <w:rsid w:val="00CB3643"/>
    <w:rsid w:val="00CB3F6A"/>
    <w:rsid w:val="00CB4C1C"/>
    <w:rsid w:val="00CB7B55"/>
    <w:rsid w:val="00CC21E4"/>
    <w:rsid w:val="00CC222B"/>
    <w:rsid w:val="00CC2898"/>
    <w:rsid w:val="00CC4DDD"/>
    <w:rsid w:val="00CC5561"/>
    <w:rsid w:val="00CD01B0"/>
    <w:rsid w:val="00CD2246"/>
    <w:rsid w:val="00CD269F"/>
    <w:rsid w:val="00CD2D67"/>
    <w:rsid w:val="00CD3CC3"/>
    <w:rsid w:val="00CF302E"/>
    <w:rsid w:val="00CF3649"/>
    <w:rsid w:val="00D00356"/>
    <w:rsid w:val="00D06911"/>
    <w:rsid w:val="00D15DF1"/>
    <w:rsid w:val="00D1674A"/>
    <w:rsid w:val="00D22AE4"/>
    <w:rsid w:val="00D22B1D"/>
    <w:rsid w:val="00D36E1F"/>
    <w:rsid w:val="00D37AA5"/>
    <w:rsid w:val="00D40FCC"/>
    <w:rsid w:val="00D41F4E"/>
    <w:rsid w:val="00D47727"/>
    <w:rsid w:val="00D47AF8"/>
    <w:rsid w:val="00D57FDB"/>
    <w:rsid w:val="00D6101E"/>
    <w:rsid w:val="00D611C3"/>
    <w:rsid w:val="00D61486"/>
    <w:rsid w:val="00D71194"/>
    <w:rsid w:val="00D82B0C"/>
    <w:rsid w:val="00D83D45"/>
    <w:rsid w:val="00D85239"/>
    <w:rsid w:val="00D86284"/>
    <w:rsid w:val="00D938DD"/>
    <w:rsid w:val="00D96F14"/>
    <w:rsid w:val="00DA3487"/>
    <w:rsid w:val="00DB438E"/>
    <w:rsid w:val="00DB7176"/>
    <w:rsid w:val="00DB7BEC"/>
    <w:rsid w:val="00DC4495"/>
    <w:rsid w:val="00DD3EBF"/>
    <w:rsid w:val="00DD573B"/>
    <w:rsid w:val="00DD6ECF"/>
    <w:rsid w:val="00DE0331"/>
    <w:rsid w:val="00DE1601"/>
    <w:rsid w:val="00DF09D7"/>
    <w:rsid w:val="00DF1218"/>
    <w:rsid w:val="00DF4110"/>
    <w:rsid w:val="00E0651E"/>
    <w:rsid w:val="00E13631"/>
    <w:rsid w:val="00E16210"/>
    <w:rsid w:val="00E171EF"/>
    <w:rsid w:val="00E22B8A"/>
    <w:rsid w:val="00E33E38"/>
    <w:rsid w:val="00E37D0E"/>
    <w:rsid w:val="00E407CA"/>
    <w:rsid w:val="00E43E2A"/>
    <w:rsid w:val="00E4547C"/>
    <w:rsid w:val="00E461FD"/>
    <w:rsid w:val="00E6086F"/>
    <w:rsid w:val="00E62C84"/>
    <w:rsid w:val="00E6497A"/>
    <w:rsid w:val="00E75F34"/>
    <w:rsid w:val="00E7719A"/>
    <w:rsid w:val="00E816BD"/>
    <w:rsid w:val="00E83739"/>
    <w:rsid w:val="00E84D4A"/>
    <w:rsid w:val="00E92629"/>
    <w:rsid w:val="00E93C26"/>
    <w:rsid w:val="00E94472"/>
    <w:rsid w:val="00E9739C"/>
    <w:rsid w:val="00EA0335"/>
    <w:rsid w:val="00EA0D58"/>
    <w:rsid w:val="00EA20CB"/>
    <w:rsid w:val="00EA54B6"/>
    <w:rsid w:val="00EA7397"/>
    <w:rsid w:val="00EA780A"/>
    <w:rsid w:val="00EA7EF7"/>
    <w:rsid w:val="00EC2D5E"/>
    <w:rsid w:val="00EC3645"/>
    <w:rsid w:val="00EC402A"/>
    <w:rsid w:val="00EC4569"/>
    <w:rsid w:val="00EC6EE1"/>
    <w:rsid w:val="00ED5B0E"/>
    <w:rsid w:val="00EE1692"/>
    <w:rsid w:val="00EE2D49"/>
    <w:rsid w:val="00EE32D4"/>
    <w:rsid w:val="00EE5F51"/>
    <w:rsid w:val="00EE72B4"/>
    <w:rsid w:val="00EE7FEE"/>
    <w:rsid w:val="00EF2607"/>
    <w:rsid w:val="00EF2C98"/>
    <w:rsid w:val="00EF5787"/>
    <w:rsid w:val="00EF63CA"/>
    <w:rsid w:val="00F0413B"/>
    <w:rsid w:val="00F04ADE"/>
    <w:rsid w:val="00F123DB"/>
    <w:rsid w:val="00F165E6"/>
    <w:rsid w:val="00F23332"/>
    <w:rsid w:val="00F25B08"/>
    <w:rsid w:val="00F2646F"/>
    <w:rsid w:val="00F34D4F"/>
    <w:rsid w:val="00F410BD"/>
    <w:rsid w:val="00F41A1C"/>
    <w:rsid w:val="00F543EF"/>
    <w:rsid w:val="00F566F7"/>
    <w:rsid w:val="00F61F7B"/>
    <w:rsid w:val="00F6265A"/>
    <w:rsid w:val="00F679CE"/>
    <w:rsid w:val="00F67B45"/>
    <w:rsid w:val="00F81A0D"/>
    <w:rsid w:val="00F8436D"/>
    <w:rsid w:val="00F85AE4"/>
    <w:rsid w:val="00F9184B"/>
    <w:rsid w:val="00F955C7"/>
    <w:rsid w:val="00FA2507"/>
    <w:rsid w:val="00FA558D"/>
    <w:rsid w:val="00FB0199"/>
    <w:rsid w:val="00FB04E5"/>
    <w:rsid w:val="00FB4D21"/>
    <w:rsid w:val="00FB6979"/>
    <w:rsid w:val="00FC0CFB"/>
    <w:rsid w:val="00FC3F3C"/>
    <w:rsid w:val="00FC698B"/>
    <w:rsid w:val="00FD21FA"/>
    <w:rsid w:val="00FD310E"/>
    <w:rsid w:val="00FE0ACC"/>
    <w:rsid w:val="00FE2CFE"/>
    <w:rsid w:val="00FF0EF3"/>
    <w:rsid w:val="00FF540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A9D4B"/>
  <w15:docId w15:val="{91F5BB7D-6DBD-4FD6-91BD-E402DD94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88"/>
  </w:style>
  <w:style w:type="paragraph" w:styleId="Titre1">
    <w:name w:val="heading 1"/>
    <w:basedOn w:val="Normal"/>
    <w:next w:val="Normal"/>
    <w:link w:val="Titre1Car"/>
    <w:uiPriority w:val="9"/>
    <w:qFormat/>
    <w:rsid w:val="008A2888"/>
    <w:pPr>
      <w:pBdr>
        <w:top w:val="single" w:sz="24" w:space="0" w:color="0090CE" w:themeColor="accent1"/>
        <w:left w:val="single" w:sz="24" w:space="0" w:color="0090CE" w:themeColor="accent1"/>
        <w:bottom w:val="single" w:sz="24" w:space="0" w:color="0090CE" w:themeColor="accent1"/>
        <w:right w:val="single" w:sz="24" w:space="0" w:color="0090CE" w:themeColor="accent1"/>
      </w:pBdr>
      <w:shd w:val="clear" w:color="auto" w:fill="0090CE"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8A2888"/>
    <w:pPr>
      <w:pBdr>
        <w:top w:val="single" w:sz="24" w:space="0" w:color="C2ECFF" w:themeColor="accent1" w:themeTint="33"/>
        <w:left w:val="single" w:sz="24" w:space="0" w:color="C2ECFF" w:themeColor="accent1" w:themeTint="33"/>
        <w:bottom w:val="single" w:sz="24" w:space="0" w:color="C2ECFF" w:themeColor="accent1" w:themeTint="33"/>
        <w:right w:val="single" w:sz="24" w:space="0" w:color="C2ECFF" w:themeColor="accent1" w:themeTint="33"/>
      </w:pBdr>
      <w:shd w:val="clear" w:color="auto" w:fill="C2ECFF"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8A2888"/>
    <w:pPr>
      <w:pBdr>
        <w:top w:val="single" w:sz="6" w:space="2" w:color="0090CE" w:themeColor="accent1"/>
      </w:pBdr>
      <w:spacing w:before="300" w:after="0"/>
      <w:outlineLvl w:val="2"/>
    </w:pPr>
    <w:rPr>
      <w:caps/>
      <w:color w:val="004766" w:themeColor="accent1" w:themeShade="7F"/>
      <w:spacing w:val="15"/>
    </w:rPr>
  </w:style>
  <w:style w:type="paragraph" w:styleId="Titre4">
    <w:name w:val="heading 4"/>
    <w:basedOn w:val="Normal"/>
    <w:next w:val="Normal"/>
    <w:link w:val="Titre4Car"/>
    <w:uiPriority w:val="9"/>
    <w:unhideWhenUsed/>
    <w:qFormat/>
    <w:rsid w:val="008A2888"/>
    <w:pPr>
      <w:pBdr>
        <w:top w:val="dotted" w:sz="6" w:space="2" w:color="0090CE" w:themeColor="accent1"/>
      </w:pBdr>
      <w:spacing w:before="200" w:after="0"/>
      <w:outlineLvl w:val="3"/>
    </w:pPr>
    <w:rPr>
      <w:caps/>
      <w:color w:val="006B9A" w:themeColor="accent1" w:themeShade="BF"/>
      <w:spacing w:val="10"/>
    </w:rPr>
  </w:style>
  <w:style w:type="paragraph" w:styleId="Titre5">
    <w:name w:val="heading 5"/>
    <w:basedOn w:val="Normal"/>
    <w:next w:val="Normal"/>
    <w:link w:val="Titre5Car"/>
    <w:uiPriority w:val="9"/>
    <w:unhideWhenUsed/>
    <w:qFormat/>
    <w:rsid w:val="008A2888"/>
    <w:pPr>
      <w:pBdr>
        <w:bottom w:val="single" w:sz="6" w:space="1" w:color="0090CE" w:themeColor="accent1"/>
      </w:pBdr>
      <w:spacing w:before="200" w:after="0"/>
      <w:outlineLvl w:val="4"/>
    </w:pPr>
    <w:rPr>
      <w:caps/>
      <w:color w:val="006B9A" w:themeColor="accent1" w:themeShade="BF"/>
      <w:spacing w:val="10"/>
    </w:rPr>
  </w:style>
  <w:style w:type="paragraph" w:styleId="Titre6">
    <w:name w:val="heading 6"/>
    <w:basedOn w:val="Normal"/>
    <w:next w:val="Normal"/>
    <w:link w:val="Titre6Car"/>
    <w:uiPriority w:val="9"/>
    <w:unhideWhenUsed/>
    <w:qFormat/>
    <w:rsid w:val="008A2888"/>
    <w:pPr>
      <w:pBdr>
        <w:bottom w:val="dotted" w:sz="6" w:space="1" w:color="0090CE" w:themeColor="accent1"/>
      </w:pBdr>
      <w:spacing w:before="200" w:after="0"/>
      <w:outlineLvl w:val="5"/>
    </w:pPr>
    <w:rPr>
      <w:caps/>
      <w:color w:val="006B9A" w:themeColor="accent1" w:themeShade="BF"/>
      <w:spacing w:val="10"/>
    </w:rPr>
  </w:style>
  <w:style w:type="paragraph" w:styleId="Titre7">
    <w:name w:val="heading 7"/>
    <w:basedOn w:val="Normal"/>
    <w:next w:val="Normal"/>
    <w:link w:val="Titre7Car"/>
    <w:uiPriority w:val="9"/>
    <w:unhideWhenUsed/>
    <w:qFormat/>
    <w:rsid w:val="008A2888"/>
    <w:pPr>
      <w:spacing w:before="200" w:after="0"/>
      <w:outlineLvl w:val="6"/>
    </w:pPr>
    <w:rPr>
      <w:caps/>
      <w:color w:val="006B9A" w:themeColor="accent1" w:themeShade="BF"/>
      <w:spacing w:val="10"/>
    </w:rPr>
  </w:style>
  <w:style w:type="paragraph" w:styleId="Titre8">
    <w:name w:val="heading 8"/>
    <w:basedOn w:val="Normal"/>
    <w:next w:val="Normal"/>
    <w:link w:val="Titre8Car"/>
    <w:uiPriority w:val="9"/>
    <w:semiHidden/>
    <w:unhideWhenUsed/>
    <w:qFormat/>
    <w:rsid w:val="008A2888"/>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8A2888"/>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A2888"/>
    <w:pPr>
      <w:spacing w:after="0" w:line="240" w:lineRule="auto"/>
    </w:pPr>
  </w:style>
  <w:style w:type="character" w:customStyle="1" w:styleId="Titre1Car">
    <w:name w:val="Titre 1 Car"/>
    <w:basedOn w:val="Policepardfaut"/>
    <w:link w:val="Titre1"/>
    <w:uiPriority w:val="9"/>
    <w:rsid w:val="008A2888"/>
    <w:rPr>
      <w:caps/>
      <w:color w:val="FFFFFF" w:themeColor="background1"/>
      <w:spacing w:val="15"/>
      <w:sz w:val="22"/>
      <w:szCs w:val="22"/>
      <w:shd w:val="clear" w:color="auto" w:fill="0090CE" w:themeFill="accent1"/>
    </w:rPr>
  </w:style>
  <w:style w:type="character" w:customStyle="1" w:styleId="Titre2Car">
    <w:name w:val="Titre 2 Car"/>
    <w:basedOn w:val="Policepardfaut"/>
    <w:link w:val="Titre2"/>
    <w:uiPriority w:val="9"/>
    <w:rsid w:val="008A2888"/>
    <w:rPr>
      <w:caps/>
      <w:spacing w:val="15"/>
      <w:shd w:val="clear" w:color="auto" w:fill="C2ECFF" w:themeFill="accent1" w:themeFillTint="33"/>
    </w:rPr>
  </w:style>
  <w:style w:type="paragraph" w:styleId="Titre">
    <w:name w:val="Title"/>
    <w:basedOn w:val="Normal"/>
    <w:next w:val="Normal"/>
    <w:link w:val="TitreCar"/>
    <w:uiPriority w:val="10"/>
    <w:qFormat/>
    <w:rsid w:val="008A2888"/>
    <w:pPr>
      <w:spacing w:before="0" w:after="0"/>
    </w:pPr>
    <w:rPr>
      <w:rFonts w:asciiTheme="majorHAnsi" w:eastAsiaTheme="majorEastAsia" w:hAnsiTheme="majorHAnsi" w:cstheme="majorBidi"/>
      <w:caps/>
      <w:color w:val="0090CE" w:themeColor="accent1"/>
      <w:spacing w:val="10"/>
      <w:sz w:val="52"/>
      <w:szCs w:val="52"/>
    </w:rPr>
  </w:style>
  <w:style w:type="character" w:customStyle="1" w:styleId="TitreCar">
    <w:name w:val="Titre Car"/>
    <w:basedOn w:val="Policepardfaut"/>
    <w:link w:val="Titre"/>
    <w:uiPriority w:val="10"/>
    <w:rsid w:val="008A2888"/>
    <w:rPr>
      <w:rFonts w:asciiTheme="majorHAnsi" w:eastAsiaTheme="majorEastAsia" w:hAnsiTheme="majorHAnsi" w:cstheme="majorBidi"/>
      <w:caps/>
      <w:color w:val="0090CE" w:themeColor="accent1"/>
      <w:spacing w:val="10"/>
      <w:sz w:val="52"/>
      <w:szCs w:val="52"/>
    </w:rPr>
  </w:style>
  <w:style w:type="paragraph" w:styleId="Sous-titre">
    <w:name w:val="Subtitle"/>
    <w:basedOn w:val="Normal"/>
    <w:next w:val="Normal"/>
    <w:link w:val="Sous-titreCar"/>
    <w:uiPriority w:val="11"/>
    <w:qFormat/>
    <w:rsid w:val="008A2888"/>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8A2888"/>
    <w:rPr>
      <w:caps/>
      <w:color w:val="595959" w:themeColor="text1" w:themeTint="A6"/>
      <w:spacing w:val="10"/>
      <w:sz w:val="21"/>
      <w:szCs w:val="21"/>
    </w:rPr>
  </w:style>
  <w:style w:type="character" w:styleId="Emphaseple">
    <w:name w:val="Subtle Emphasis"/>
    <w:uiPriority w:val="19"/>
    <w:qFormat/>
    <w:rsid w:val="008A2888"/>
    <w:rPr>
      <w:i/>
      <w:iCs/>
      <w:color w:val="004766" w:themeColor="accent1" w:themeShade="7F"/>
    </w:rPr>
  </w:style>
  <w:style w:type="character" w:styleId="Accentuation">
    <w:name w:val="Emphasis"/>
    <w:uiPriority w:val="20"/>
    <w:qFormat/>
    <w:rsid w:val="008A2888"/>
    <w:rPr>
      <w:caps/>
      <w:color w:val="004766" w:themeColor="accent1" w:themeShade="7F"/>
      <w:spacing w:val="5"/>
    </w:rPr>
  </w:style>
  <w:style w:type="character" w:styleId="Emphaseintense">
    <w:name w:val="Intense Emphasis"/>
    <w:uiPriority w:val="21"/>
    <w:qFormat/>
    <w:rsid w:val="008A2888"/>
    <w:rPr>
      <w:b/>
      <w:bCs/>
      <w:caps/>
      <w:color w:val="004766" w:themeColor="accent1" w:themeShade="7F"/>
      <w:spacing w:val="10"/>
    </w:rPr>
  </w:style>
  <w:style w:type="character" w:styleId="lev">
    <w:name w:val="Strong"/>
    <w:qFormat/>
    <w:rsid w:val="008A2888"/>
    <w:rPr>
      <w:b/>
      <w:bCs/>
    </w:rPr>
  </w:style>
  <w:style w:type="paragraph" w:styleId="Citation">
    <w:name w:val="Quote"/>
    <w:basedOn w:val="Normal"/>
    <w:next w:val="Normal"/>
    <w:link w:val="CitationCar"/>
    <w:uiPriority w:val="29"/>
    <w:qFormat/>
    <w:rsid w:val="008A2888"/>
    <w:rPr>
      <w:i/>
      <w:iCs/>
      <w:sz w:val="24"/>
      <w:szCs w:val="24"/>
    </w:rPr>
  </w:style>
  <w:style w:type="character" w:customStyle="1" w:styleId="CitationCar">
    <w:name w:val="Citation Car"/>
    <w:basedOn w:val="Policepardfaut"/>
    <w:link w:val="Citation"/>
    <w:uiPriority w:val="29"/>
    <w:rsid w:val="008A2888"/>
    <w:rPr>
      <w:i/>
      <w:iCs/>
      <w:sz w:val="24"/>
      <w:szCs w:val="24"/>
    </w:rPr>
  </w:style>
  <w:style w:type="paragraph" w:styleId="Citationintense">
    <w:name w:val="Intense Quote"/>
    <w:basedOn w:val="Normal"/>
    <w:next w:val="Normal"/>
    <w:link w:val="CitationintenseCar"/>
    <w:uiPriority w:val="30"/>
    <w:qFormat/>
    <w:rsid w:val="008A2888"/>
    <w:pPr>
      <w:spacing w:before="240" w:after="240" w:line="240" w:lineRule="auto"/>
      <w:ind w:left="1080" w:right="1080"/>
      <w:jc w:val="center"/>
    </w:pPr>
    <w:rPr>
      <w:color w:val="0090CE" w:themeColor="accent1"/>
      <w:sz w:val="24"/>
      <w:szCs w:val="24"/>
    </w:rPr>
  </w:style>
  <w:style w:type="character" w:customStyle="1" w:styleId="CitationintenseCar">
    <w:name w:val="Citation intense Car"/>
    <w:basedOn w:val="Policepardfaut"/>
    <w:link w:val="Citationintense"/>
    <w:uiPriority w:val="30"/>
    <w:rsid w:val="008A2888"/>
    <w:rPr>
      <w:color w:val="0090CE" w:themeColor="accent1"/>
      <w:sz w:val="24"/>
      <w:szCs w:val="24"/>
    </w:rPr>
  </w:style>
  <w:style w:type="character" w:styleId="Rfrenceintense">
    <w:name w:val="Intense Reference"/>
    <w:uiPriority w:val="32"/>
    <w:qFormat/>
    <w:rsid w:val="008A2888"/>
    <w:rPr>
      <w:b/>
      <w:bCs/>
      <w:i/>
      <w:iCs/>
      <w:caps/>
      <w:color w:val="0090CE" w:themeColor="accent1"/>
    </w:rPr>
  </w:style>
  <w:style w:type="character" w:styleId="Titredulivre">
    <w:name w:val="Book Title"/>
    <w:uiPriority w:val="33"/>
    <w:qFormat/>
    <w:rsid w:val="008A2888"/>
    <w:rPr>
      <w:b/>
      <w:bCs/>
      <w:i/>
      <w:iCs/>
      <w:spacing w:val="0"/>
    </w:rPr>
  </w:style>
  <w:style w:type="paragraph" w:styleId="En-tte">
    <w:name w:val="header"/>
    <w:basedOn w:val="Normal"/>
    <w:link w:val="En-tteCar"/>
    <w:uiPriority w:val="99"/>
    <w:unhideWhenUsed/>
    <w:rsid w:val="00E62C84"/>
    <w:pPr>
      <w:tabs>
        <w:tab w:val="center" w:pos="4536"/>
        <w:tab w:val="right" w:pos="9072"/>
      </w:tabs>
      <w:spacing w:before="0" w:after="0"/>
    </w:pPr>
  </w:style>
  <w:style w:type="character" w:customStyle="1" w:styleId="En-tteCar">
    <w:name w:val="En-tête Car"/>
    <w:basedOn w:val="Policepardfaut"/>
    <w:link w:val="En-tte"/>
    <w:uiPriority w:val="99"/>
    <w:rsid w:val="00E62C84"/>
    <w:rPr>
      <w:rFonts w:ascii="Arial" w:hAnsi="Arial"/>
      <w:sz w:val="18"/>
    </w:rPr>
  </w:style>
  <w:style w:type="paragraph" w:styleId="Pieddepage">
    <w:name w:val="footer"/>
    <w:basedOn w:val="Normal"/>
    <w:link w:val="PieddepageCar"/>
    <w:uiPriority w:val="99"/>
    <w:unhideWhenUsed/>
    <w:rsid w:val="00095435"/>
    <w:pPr>
      <w:tabs>
        <w:tab w:val="center" w:pos="4536"/>
        <w:tab w:val="right" w:pos="9072"/>
      </w:tabs>
      <w:spacing w:after="0" w:line="240" w:lineRule="exact"/>
    </w:pPr>
    <w:rPr>
      <w:b/>
      <w:sz w:val="16"/>
    </w:rPr>
  </w:style>
  <w:style w:type="character" w:customStyle="1" w:styleId="PieddepageCar">
    <w:name w:val="Pied de page Car"/>
    <w:basedOn w:val="Policepardfaut"/>
    <w:link w:val="Pieddepage"/>
    <w:uiPriority w:val="99"/>
    <w:rsid w:val="00095435"/>
    <w:rPr>
      <w:rFonts w:ascii="Arial" w:hAnsi="Arial"/>
      <w:b/>
      <w:sz w:val="16"/>
    </w:rPr>
  </w:style>
  <w:style w:type="character" w:customStyle="1" w:styleId="SansinterligneCar">
    <w:name w:val="Sans interligne Car"/>
    <w:basedOn w:val="Policepardfaut"/>
    <w:link w:val="Sansinterligne"/>
    <w:uiPriority w:val="1"/>
    <w:rsid w:val="008D5CDA"/>
  </w:style>
  <w:style w:type="paragraph" w:styleId="NormalWeb">
    <w:name w:val="Normal (Web)"/>
    <w:basedOn w:val="Normal"/>
    <w:uiPriority w:val="99"/>
    <w:semiHidden/>
    <w:unhideWhenUsed/>
    <w:rsid w:val="008D5CDA"/>
    <w:pPr>
      <w:spacing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Policepardfaut"/>
    <w:rsid w:val="008D5CDA"/>
  </w:style>
  <w:style w:type="character" w:customStyle="1" w:styleId="Titre3Car">
    <w:name w:val="Titre 3 Car"/>
    <w:basedOn w:val="Policepardfaut"/>
    <w:link w:val="Titre3"/>
    <w:uiPriority w:val="9"/>
    <w:rsid w:val="008A2888"/>
    <w:rPr>
      <w:caps/>
      <w:color w:val="004766" w:themeColor="accent1" w:themeShade="7F"/>
      <w:spacing w:val="15"/>
    </w:rPr>
  </w:style>
  <w:style w:type="character" w:customStyle="1" w:styleId="Titre4Car">
    <w:name w:val="Titre 4 Car"/>
    <w:basedOn w:val="Policepardfaut"/>
    <w:link w:val="Titre4"/>
    <w:uiPriority w:val="9"/>
    <w:rsid w:val="008A2888"/>
    <w:rPr>
      <w:caps/>
      <w:color w:val="006B9A" w:themeColor="accent1" w:themeShade="BF"/>
      <w:spacing w:val="10"/>
    </w:rPr>
  </w:style>
  <w:style w:type="paragraph" w:styleId="Paragraphedeliste">
    <w:name w:val="List Paragraph"/>
    <w:basedOn w:val="Normal"/>
    <w:uiPriority w:val="34"/>
    <w:qFormat/>
    <w:rsid w:val="00766EA0"/>
    <w:pPr>
      <w:ind w:left="720"/>
      <w:contextualSpacing/>
    </w:pPr>
  </w:style>
  <w:style w:type="character" w:styleId="Rfrenceple">
    <w:name w:val="Subtle Reference"/>
    <w:uiPriority w:val="31"/>
    <w:qFormat/>
    <w:rsid w:val="008A2888"/>
    <w:rPr>
      <w:b/>
      <w:bCs/>
      <w:color w:val="0090CE" w:themeColor="accent1"/>
    </w:rPr>
  </w:style>
  <w:style w:type="character" w:styleId="Numrodepage">
    <w:name w:val="page number"/>
    <w:basedOn w:val="Policepardfaut"/>
    <w:uiPriority w:val="99"/>
    <w:semiHidden/>
    <w:unhideWhenUsed/>
    <w:rsid w:val="00095435"/>
  </w:style>
  <w:style w:type="paragraph" w:styleId="Textedebulles">
    <w:name w:val="Balloon Text"/>
    <w:basedOn w:val="Normal"/>
    <w:link w:val="TextedebullesCar"/>
    <w:uiPriority w:val="99"/>
    <w:semiHidden/>
    <w:unhideWhenUsed/>
    <w:rsid w:val="009B768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68E"/>
    <w:rPr>
      <w:rFonts w:ascii="Tahoma" w:hAnsi="Tahoma" w:cs="Tahoma"/>
      <w:sz w:val="16"/>
      <w:szCs w:val="16"/>
    </w:rPr>
  </w:style>
  <w:style w:type="paragraph" w:styleId="Corpsdetexte">
    <w:name w:val="Body Text"/>
    <w:basedOn w:val="Normal"/>
    <w:link w:val="CorpsdetexteCar"/>
    <w:rsid w:val="00623F85"/>
    <w:pPr>
      <w:keepLines/>
      <w:spacing w:before="160"/>
      <w:jc w:val="both"/>
    </w:pPr>
    <w:rPr>
      <w:rFonts w:ascii="Arial" w:hAnsi="Arial"/>
    </w:rPr>
  </w:style>
  <w:style w:type="character" w:customStyle="1" w:styleId="CorpsdetexteCar">
    <w:name w:val="Corps de texte Car"/>
    <w:basedOn w:val="Policepardfaut"/>
    <w:link w:val="Corpsdetexte"/>
    <w:rsid w:val="00623F85"/>
    <w:rPr>
      <w:rFonts w:ascii="Arial" w:eastAsia="Times New Roman" w:hAnsi="Arial" w:cs="Times New Roman"/>
      <w:sz w:val="20"/>
      <w:szCs w:val="20"/>
      <w:lang w:eastAsia="fr-FR"/>
    </w:rPr>
  </w:style>
  <w:style w:type="paragraph" w:customStyle="1" w:styleId="tableautitre">
    <w:name w:val="tableau titre"/>
    <w:basedOn w:val="Corpsdetexte"/>
    <w:rsid w:val="00623F85"/>
    <w:pPr>
      <w:spacing w:before="40" w:after="40"/>
      <w:jc w:val="center"/>
    </w:pPr>
    <w:rPr>
      <w:b/>
      <w:bCs/>
      <w:color w:val="003395"/>
    </w:rPr>
  </w:style>
  <w:style w:type="paragraph" w:customStyle="1" w:styleId="tableaucorpsdetexte">
    <w:name w:val="tableau corps de texte"/>
    <w:basedOn w:val="tableautitre"/>
    <w:rsid w:val="00623F85"/>
    <w:pPr>
      <w:jc w:val="left"/>
    </w:pPr>
    <w:rPr>
      <w:b w:val="0"/>
      <w:bCs w:val="0"/>
      <w:color w:val="auto"/>
    </w:rPr>
  </w:style>
  <w:style w:type="character" w:styleId="Marquedecommentaire">
    <w:name w:val="annotation reference"/>
    <w:semiHidden/>
    <w:rsid w:val="00623F85"/>
    <w:rPr>
      <w:sz w:val="16"/>
      <w:szCs w:val="16"/>
    </w:rPr>
  </w:style>
  <w:style w:type="paragraph" w:styleId="Commentaire">
    <w:name w:val="annotation text"/>
    <w:basedOn w:val="Normal"/>
    <w:link w:val="CommentaireCar"/>
    <w:semiHidden/>
    <w:rsid w:val="00623F85"/>
    <w:rPr>
      <w:rFonts w:ascii="Arial" w:hAnsi="Arial"/>
    </w:rPr>
  </w:style>
  <w:style w:type="character" w:customStyle="1" w:styleId="CommentaireCar">
    <w:name w:val="Commentaire Car"/>
    <w:basedOn w:val="Policepardfaut"/>
    <w:link w:val="Commentaire"/>
    <w:semiHidden/>
    <w:rsid w:val="00623F85"/>
    <w:rPr>
      <w:rFonts w:ascii="Arial" w:eastAsia="Times New Roman" w:hAnsi="Arial" w:cs="Times New Roman"/>
      <w:sz w:val="20"/>
      <w:szCs w:val="20"/>
      <w:lang w:val="en-US" w:eastAsia="fr-FR"/>
    </w:rPr>
  </w:style>
  <w:style w:type="character" w:customStyle="1" w:styleId="Titre5Car">
    <w:name w:val="Titre 5 Car"/>
    <w:basedOn w:val="Policepardfaut"/>
    <w:link w:val="Titre5"/>
    <w:uiPriority w:val="9"/>
    <w:rsid w:val="008A2888"/>
    <w:rPr>
      <w:caps/>
      <w:color w:val="006B9A" w:themeColor="accent1" w:themeShade="BF"/>
      <w:spacing w:val="10"/>
    </w:rPr>
  </w:style>
  <w:style w:type="character" w:customStyle="1" w:styleId="Titre6Car">
    <w:name w:val="Titre 6 Car"/>
    <w:basedOn w:val="Policepardfaut"/>
    <w:link w:val="Titre6"/>
    <w:uiPriority w:val="9"/>
    <w:rsid w:val="008A2888"/>
    <w:rPr>
      <w:caps/>
      <w:color w:val="006B9A" w:themeColor="accent1" w:themeShade="BF"/>
      <w:spacing w:val="10"/>
    </w:rPr>
  </w:style>
  <w:style w:type="character" w:customStyle="1" w:styleId="Titre7Car">
    <w:name w:val="Titre 7 Car"/>
    <w:basedOn w:val="Policepardfaut"/>
    <w:link w:val="Titre7"/>
    <w:uiPriority w:val="9"/>
    <w:rsid w:val="008A2888"/>
    <w:rPr>
      <w:caps/>
      <w:color w:val="006B9A" w:themeColor="accent1" w:themeShade="BF"/>
      <w:spacing w:val="10"/>
    </w:rPr>
  </w:style>
  <w:style w:type="character" w:customStyle="1" w:styleId="Titre8Car">
    <w:name w:val="Titre 8 Car"/>
    <w:basedOn w:val="Policepardfaut"/>
    <w:link w:val="Titre8"/>
    <w:uiPriority w:val="9"/>
    <w:semiHidden/>
    <w:rsid w:val="008A2888"/>
    <w:rPr>
      <w:caps/>
      <w:spacing w:val="10"/>
      <w:sz w:val="18"/>
      <w:szCs w:val="18"/>
    </w:rPr>
  </w:style>
  <w:style w:type="character" w:customStyle="1" w:styleId="Titre9Car">
    <w:name w:val="Titre 9 Car"/>
    <w:basedOn w:val="Policepardfaut"/>
    <w:link w:val="Titre9"/>
    <w:uiPriority w:val="9"/>
    <w:semiHidden/>
    <w:rsid w:val="008A2888"/>
    <w:rPr>
      <w:i/>
      <w:iCs/>
      <w:caps/>
      <w:spacing w:val="10"/>
      <w:sz w:val="18"/>
      <w:szCs w:val="18"/>
    </w:rPr>
  </w:style>
  <w:style w:type="paragraph" w:styleId="Lgende">
    <w:name w:val="caption"/>
    <w:basedOn w:val="Normal"/>
    <w:next w:val="Normal"/>
    <w:uiPriority w:val="35"/>
    <w:semiHidden/>
    <w:unhideWhenUsed/>
    <w:qFormat/>
    <w:rsid w:val="008A2888"/>
    <w:rPr>
      <w:b/>
      <w:bCs/>
      <w:color w:val="006B9A" w:themeColor="accent1" w:themeShade="BF"/>
      <w:sz w:val="16"/>
      <w:szCs w:val="16"/>
    </w:rPr>
  </w:style>
  <w:style w:type="paragraph" w:styleId="En-ttedetabledesmatires">
    <w:name w:val="TOC Heading"/>
    <w:basedOn w:val="Titre1"/>
    <w:next w:val="Normal"/>
    <w:uiPriority w:val="39"/>
    <w:semiHidden/>
    <w:unhideWhenUsed/>
    <w:qFormat/>
    <w:rsid w:val="008A2888"/>
    <w:pPr>
      <w:outlineLvl w:val="9"/>
    </w:pPr>
  </w:style>
  <w:style w:type="paragraph" w:styleId="Objetducommentaire">
    <w:name w:val="annotation subject"/>
    <w:basedOn w:val="Commentaire"/>
    <w:next w:val="Commentaire"/>
    <w:link w:val="ObjetducommentaireCar"/>
    <w:uiPriority w:val="99"/>
    <w:semiHidden/>
    <w:unhideWhenUsed/>
    <w:rsid w:val="009F2653"/>
    <w:pPr>
      <w:spacing w:line="240" w:lineRule="auto"/>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9F2653"/>
    <w:rPr>
      <w:rFonts w:ascii="Arial" w:eastAsia="Times New Roman" w:hAnsi="Arial" w:cs="Times New Roman"/>
      <w:b/>
      <w:bCs/>
      <w:sz w:val="20"/>
      <w:szCs w:val="20"/>
      <w:lang w:val="en-US" w:eastAsia="fr-FR"/>
    </w:rPr>
  </w:style>
  <w:style w:type="character" w:customStyle="1" w:styleId="tlid-translation">
    <w:name w:val="tlid-translation"/>
    <w:basedOn w:val="Policepardfaut"/>
    <w:rsid w:val="00E461FD"/>
  </w:style>
  <w:style w:type="character" w:styleId="Lienhypertexte">
    <w:name w:val="Hyperlink"/>
    <w:basedOn w:val="Policepardfaut"/>
    <w:uiPriority w:val="99"/>
    <w:unhideWhenUsed/>
    <w:rsid w:val="00E75F34"/>
    <w:rPr>
      <w:color w:val="0B2A5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06136">
      <w:bodyDiv w:val="1"/>
      <w:marLeft w:val="0"/>
      <w:marRight w:val="0"/>
      <w:marTop w:val="0"/>
      <w:marBottom w:val="0"/>
      <w:divBdr>
        <w:top w:val="none" w:sz="0" w:space="0" w:color="auto"/>
        <w:left w:val="none" w:sz="0" w:space="0" w:color="auto"/>
        <w:bottom w:val="none" w:sz="0" w:space="0" w:color="auto"/>
        <w:right w:val="none" w:sz="0" w:space="0" w:color="auto"/>
      </w:divBdr>
      <w:divsChild>
        <w:div w:id="1092773360">
          <w:marLeft w:val="0"/>
          <w:marRight w:val="0"/>
          <w:marTop w:val="0"/>
          <w:marBottom w:val="0"/>
          <w:divBdr>
            <w:top w:val="none" w:sz="0" w:space="0" w:color="auto"/>
            <w:left w:val="none" w:sz="0" w:space="0" w:color="auto"/>
            <w:bottom w:val="none" w:sz="0" w:space="0" w:color="auto"/>
            <w:right w:val="none" w:sz="0" w:space="0" w:color="auto"/>
          </w:divBdr>
          <w:divsChild>
            <w:div w:id="1187061340">
              <w:marLeft w:val="0"/>
              <w:marRight w:val="0"/>
              <w:marTop w:val="0"/>
              <w:marBottom w:val="0"/>
              <w:divBdr>
                <w:top w:val="none" w:sz="0" w:space="0" w:color="auto"/>
                <w:left w:val="none" w:sz="0" w:space="0" w:color="auto"/>
                <w:bottom w:val="none" w:sz="0" w:space="0" w:color="auto"/>
                <w:right w:val="none" w:sz="0" w:space="0" w:color="auto"/>
              </w:divBdr>
              <w:divsChild>
                <w:div w:id="894510475">
                  <w:marLeft w:val="0"/>
                  <w:marRight w:val="0"/>
                  <w:marTop w:val="0"/>
                  <w:marBottom w:val="0"/>
                  <w:divBdr>
                    <w:top w:val="none" w:sz="0" w:space="0" w:color="auto"/>
                    <w:left w:val="none" w:sz="0" w:space="0" w:color="auto"/>
                    <w:bottom w:val="none" w:sz="0" w:space="0" w:color="auto"/>
                    <w:right w:val="none" w:sz="0" w:space="0" w:color="auto"/>
                  </w:divBdr>
                  <w:divsChild>
                    <w:div w:id="509564709">
                      <w:marLeft w:val="0"/>
                      <w:marRight w:val="0"/>
                      <w:marTop w:val="0"/>
                      <w:marBottom w:val="0"/>
                      <w:divBdr>
                        <w:top w:val="none" w:sz="0" w:space="0" w:color="auto"/>
                        <w:left w:val="none" w:sz="0" w:space="0" w:color="auto"/>
                        <w:bottom w:val="none" w:sz="0" w:space="0" w:color="auto"/>
                        <w:right w:val="none" w:sz="0" w:space="0" w:color="auto"/>
                      </w:divBdr>
                      <w:divsChild>
                        <w:div w:id="2055157127">
                          <w:marLeft w:val="0"/>
                          <w:marRight w:val="0"/>
                          <w:marTop w:val="0"/>
                          <w:marBottom w:val="0"/>
                          <w:divBdr>
                            <w:top w:val="none" w:sz="0" w:space="0" w:color="auto"/>
                            <w:left w:val="none" w:sz="0" w:space="0" w:color="auto"/>
                            <w:bottom w:val="none" w:sz="0" w:space="0" w:color="auto"/>
                            <w:right w:val="none" w:sz="0" w:space="0" w:color="auto"/>
                          </w:divBdr>
                          <w:divsChild>
                            <w:div w:id="1063721916">
                              <w:marLeft w:val="0"/>
                              <w:marRight w:val="0"/>
                              <w:marTop w:val="0"/>
                              <w:marBottom w:val="0"/>
                              <w:divBdr>
                                <w:top w:val="none" w:sz="0" w:space="0" w:color="auto"/>
                                <w:left w:val="none" w:sz="0" w:space="0" w:color="auto"/>
                                <w:bottom w:val="none" w:sz="0" w:space="0" w:color="auto"/>
                                <w:right w:val="none" w:sz="0" w:space="0" w:color="auto"/>
                              </w:divBdr>
                              <w:divsChild>
                                <w:div w:id="1732852111">
                                  <w:marLeft w:val="0"/>
                                  <w:marRight w:val="0"/>
                                  <w:marTop w:val="0"/>
                                  <w:marBottom w:val="0"/>
                                  <w:divBdr>
                                    <w:top w:val="none" w:sz="0" w:space="0" w:color="auto"/>
                                    <w:left w:val="none" w:sz="0" w:space="0" w:color="auto"/>
                                    <w:bottom w:val="none" w:sz="0" w:space="0" w:color="auto"/>
                                    <w:right w:val="none" w:sz="0" w:space="0" w:color="auto"/>
                                  </w:divBdr>
                                  <w:divsChild>
                                    <w:div w:id="138154041">
                                      <w:marLeft w:val="0"/>
                                      <w:marRight w:val="0"/>
                                      <w:marTop w:val="0"/>
                                      <w:marBottom w:val="0"/>
                                      <w:divBdr>
                                        <w:top w:val="none" w:sz="0" w:space="0" w:color="auto"/>
                                        <w:left w:val="none" w:sz="0" w:space="0" w:color="auto"/>
                                        <w:bottom w:val="none" w:sz="0" w:space="0" w:color="auto"/>
                                        <w:right w:val="none" w:sz="0" w:space="0" w:color="auto"/>
                                      </w:divBdr>
                                      <w:divsChild>
                                        <w:div w:id="668875373">
                                          <w:marLeft w:val="0"/>
                                          <w:marRight w:val="0"/>
                                          <w:marTop w:val="0"/>
                                          <w:marBottom w:val="495"/>
                                          <w:divBdr>
                                            <w:top w:val="none" w:sz="0" w:space="0" w:color="auto"/>
                                            <w:left w:val="none" w:sz="0" w:space="0" w:color="auto"/>
                                            <w:bottom w:val="none" w:sz="0" w:space="0" w:color="auto"/>
                                            <w:right w:val="none" w:sz="0" w:space="0" w:color="auto"/>
                                          </w:divBdr>
                                          <w:divsChild>
                                            <w:div w:id="10757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521071">
      <w:bodyDiv w:val="1"/>
      <w:marLeft w:val="0"/>
      <w:marRight w:val="0"/>
      <w:marTop w:val="0"/>
      <w:marBottom w:val="0"/>
      <w:divBdr>
        <w:top w:val="none" w:sz="0" w:space="0" w:color="auto"/>
        <w:left w:val="none" w:sz="0" w:space="0" w:color="auto"/>
        <w:bottom w:val="none" w:sz="0" w:space="0" w:color="auto"/>
        <w:right w:val="none" w:sz="0" w:space="0" w:color="auto"/>
      </w:divBdr>
      <w:divsChild>
        <w:div w:id="20499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SIAEROSPAC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LISI Couleurs">
      <a:dk1>
        <a:srgbClr val="000000"/>
      </a:dk1>
      <a:lt1>
        <a:srgbClr val="FFFFFF"/>
      </a:lt1>
      <a:dk2>
        <a:srgbClr val="999E9C"/>
      </a:dk2>
      <a:lt2>
        <a:srgbClr val="E38C31"/>
      </a:lt2>
      <a:accent1>
        <a:srgbClr val="0090CE"/>
      </a:accent1>
      <a:accent2>
        <a:srgbClr val="0B2A57"/>
      </a:accent2>
      <a:accent3>
        <a:srgbClr val="8DC1A2"/>
      </a:accent3>
      <a:accent4>
        <a:srgbClr val="FBDA00"/>
      </a:accent4>
      <a:accent5>
        <a:srgbClr val="E94B54"/>
      </a:accent5>
      <a:accent6>
        <a:srgbClr val="ACCC58"/>
      </a:accent6>
      <a:hlink>
        <a:srgbClr val="0B2A57"/>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xDocument" ma:contentTypeID="0x010100CBDCDF0C682D904DA19E74EC74B495E4" ma:contentTypeVersion="35" ma:contentTypeDescription="Create a new document." ma:contentTypeScope="" ma:versionID="cdc5a5c08cd33ef3aa342a190edd751e">
  <xsd:schema xmlns:xsd="http://www.w3.org/2001/XMLSchema" xmlns:xs="http://www.w3.org/2001/XMLSchema" xmlns:p="http://schemas.microsoft.com/office/2006/metadata/properties" xmlns:ns1="http://schemas.microsoft.com/sharepoint/v3" xmlns:ns2="0286bb6f-299b-4ef6-9990-de85b34b0ad6" xmlns:ns3="d8f10c2f-9ea2-40a6-90f0-24d32945c41c" xmlns:ns4="f099f9dc-caa7-4349-855d-e807004244f1" xmlns:ns5="http://schemas.microsoft.com/sharepoint/v4" targetNamespace="http://schemas.microsoft.com/office/2006/metadata/properties" ma:root="true" ma:fieldsID="771e50d287fa5ad9788b28ca7da67106" ns1:_="" ns2:_="" ns3:_="" ns4:_="" ns5:_="">
    <xsd:import namespace="http://schemas.microsoft.com/sharepoint/v3"/>
    <xsd:import namespace="0286bb6f-299b-4ef6-9990-de85b34b0ad6"/>
    <xsd:import namespace="d8f10c2f-9ea2-40a6-90f0-24d32945c41c"/>
    <xsd:import namespace="f099f9dc-caa7-4349-855d-e807004244f1"/>
    <xsd:import namespace="http://schemas.microsoft.com/sharepoint/v4"/>
    <xsd:element name="properties">
      <xsd:complexType>
        <xsd:sequence>
          <xsd:element name="documentManagement">
            <xsd:complexType>
              <xsd:all>
                <xsd:element ref="ns3:Source_x0020_ID" minOccurs="0"/>
                <xsd:element ref="ns1:ContentTypeId" minOccurs="0"/>
                <xsd:element ref="ns1:_ModerationComments" minOccurs="0"/>
                <xsd:element ref="ns1:File_x0020_Type" minOccurs="0"/>
                <xsd:element ref="ns1:HTML_x0020_File_x0020_Type" minOccurs="0"/>
                <xsd:element ref="ns1:_SourceUrl" minOccurs="0"/>
                <xsd:element ref="ns1:_SharedFileIndex" minOccurs="0"/>
                <xsd:element ref="ns1:TemplateUrl" minOccurs="0"/>
                <xsd:element ref="ns1:xd_ProgID" minOccurs="0"/>
                <xsd:element ref="ns1:xd_Signature" minOccurs="0"/>
                <xsd:element ref="ns2:DocumentType1_7d4bff6a2b074e72b63f48a296a1c408TaxHTField0" minOccurs="0"/>
                <xsd:element ref="ns4:TaxCatchAll" minOccurs="0"/>
                <xsd:element ref="ns3:DOX_YearTaxHTField0" minOccurs="0"/>
                <xsd:element ref="ns3:DOX_Confidentiality" minOccurs="0"/>
                <xsd:element ref="ns4:TaxCatchAllLabel" minOccurs="0"/>
                <xsd:element ref="ns1:URL" minOccurs="0"/>
                <xsd:element ref="ns2:DocumentType2_13394937fcf94651b6c85b9903ee8345TaxHTField0" minOccurs="0"/>
                <xsd:element ref="ns2:p716274b7ea340a884a478752aa44911" minOccurs="0"/>
                <xsd:element ref="ns2:n21ea9acdb2447728771418652f718ab" minOccurs="0"/>
                <xsd:element ref="ns3:e508b30ab46a400baea409c17f6559c4" minOccurs="0"/>
                <xsd:element ref="ns2:e3c488c0c58a41738e94b9f927c5976f" minOccurs="0"/>
                <xsd:element ref="ns5:IconOverlay" minOccurs="0"/>
                <xsd:element ref="ns2:mff06693c352439ea6f21959a9dca320" minOccurs="0"/>
                <xsd:element ref="ns2:h70eea4bd95d4e5d94d44adeb6450443" minOccurs="0"/>
                <xsd:element ref="ns2:e9e5166be0bb4fe795ff4e57fa4dc565"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13" nillable="true" ma:displayName="Content Type ID" ma:hidden="true" ma:internalName="ContentTypeId" ma:readOnly="true">
      <xsd:simpleType>
        <xsd:restriction base="dms:Unknown"/>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8"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_SourceUrl" ma:index="20" nillable="true" ma:displayName="Source URL" ma:hidden="true" ma:internalName="_SourceUrl">
      <xsd:simpleType>
        <xsd:restriction base="dms:Text"/>
      </xsd:simpleType>
    </xsd:element>
    <xsd:element name="_SharedFileIndex" ma:index="21" nillable="true" ma:displayName="Shared File Index" ma:hidden="true" ma:internalName="_SharedFileIndex">
      <xsd:simpleType>
        <xsd:restriction base="dms:Text"/>
      </xsd:simpleType>
    </xsd:element>
    <xsd:element name="TemplateUrl" ma:index="22" nillable="true" ma:displayName="Template Link" ma:hidden="true" ma:internalName="TemplateUrl">
      <xsd:simpleType>
        <xsd:restriction base="dms:Text"/>
      </xsd:simpleType>
    </xsd:element>
    <xsd:element name="xd_ProgID" ma:index="23" nillable="true" ma:displayName="HTML File Link" ma:hidden="true" ma:internalName="xd_ProgID">
      <xsd:simpleType>
        <xsd:restriction base="dms:Text"/>
      </xsd:simpleType>
    </xsd:element>
    <xsd:element name="xd_Signature" ma:index="24" nillable="true" ma:displayName="Is Signed" ma:hidden="true" ma:internalName="xd_Signature" ma:readOnly="true">
      <xsd:simpleType>
        <xsd:restriction base="dms:Boolean"/>
      </xsd:simpleType>
    </xsd:element>
    <xsd:element name="URL" ma:index="31" nillable="true" ma:displayName="URL" ma:hidden="true"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ID" ma:index="41" nillable="true" ma:displayName="ID" ma:internalName="ID" ma:readOnly="true">
      <xsd:simpleType>
        <xsd:restriction base="dms:Unknown"/>
      </xsd:simpleType>
    </xsd:element>
    <xsd:element name="Author" ma:index="43"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4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45" nillable="true" ma:displayName="Has Copy Destinations" ma:hidden="true" ma:internalName="_HasCopyDestinations" ma:readOnly="true">
      <xsd:simpleType>
        <xsd:restriction base="dms:Boolean"/>
      </xsd:simpleType>
    </xsd:element>
    <xsd:element name="_CopySource" ma:index="46" nillable="true" ma:displayName="Copy Source" ma:internalName="_CopySource" ma:readOnly="true">
      <xsd:simpleType>
        <xsd:restriction base="dms:Text"/>
      </xsd:simpleType>
    </xsd:element>
    <xsd:element name="_ModerationStatus" ma:index="47" nillable="true" ma:displayName="Approval Status" ma:default="0" ma:hidden="true" ma:internalName="_ModerationStatus" ma:readOnly="true">
      <xsd:simpleType>
        <xsd:restriction base="dms:Unknown"/>
      </xsd:simpleType>
    </xsd:element>
    <xsd:element name="FileRef" ma:index="48" nillable="true" ma:displayName="URL Path" ma:hidden="true" ma:list="Docs" ma:internalName="FileRef" ma:readOnly="true" ma:showField="FullUrl">
      <xsd:simpleType>
        <xsd:restriction base="dms:Lookup"/>
      </xsd:simpleType>
    </xsd:element>
    <xsd:element name="FileDirRef" ma:index="49" nillable="true" ma:displayName="Path" ma:hidden="true" ma:list="Docs" ma:internalName="FileDirRef" ma:readOnly="true" ma:showField="DirName">
      <xsd:simpleType>
        <xsd:restriction base="dms:Lookup"/>
      </xsd:simpleType>
    </xsd:element>
    <xsd:element name="Last_x0020_Modified" ma:index="50" nillable="true" ma:displayName="Modified" ma:format="TRUE" ma:hidden="true" ma:list="Docs" ma:internalName="Last_x0020_Modified" ma:readOnly="true" ma:showField="TimeLastModified">
      <xsd:simpleType>
        <xsd:restriction base="dms:Lookup"/>
      </xsd:simpleType>
    </xsd:element>
    <xsd:element name="Created_x0020_Date" ma:index="51" nillable="true" ma:displayName="Created" ma:format="TRUE" ma:hidden="true" ma:list="Docs" ma:internalName="Created_x0020_Date" ma:readOnly="true" ma:showField="TimeCreated">
      <xsd:simpleType>
        <xsd:restriction base="dms:Lookup"/>
      </xsd:simpleType>
    </xsd:element>
    <xsd:element name="File_x0020_Size" ma:index="52" nillable="true" ma:displayName="File Size" ma:format="TRUE" ma:hidden="true" ma:list="Docs" ma:internalName="File_x0020_Size" ma:readOnly="true" ma:showField="SizeInKB">
      <xsd:simpleType>
        <xsd:restriction base="dms:Lookup"/>
      </xsd:simpleType>
    </xsd:element>
    <xsd:element name="FSObjType" ma:index="53" nillable="true" ma:displayName="Item Type" ma:hidden="true" ma:list="Docs" ma:internalName="FSObjType" ma:readOnly="true" ma:showField="FSType">
      <xsd:simpleType>
        <xsd:restriction base="dms:Lookup"/>
      </xsd:simpleType>
    </xsd:element>
    <xsd:element name="SortBehavior" ma:index="54" nillable="true" ma:displayName="Sort Type" ma:hidden="true" ma:list="Docs" ma:internalName="SortBehavior" ma:readOnly="true" ma:showField="SortBehavior">
      <xsd:simpleType>
        <xsd:restriction base="dms:Lookup"/>
      </xsd:simpleType>
    </xsd:element>
    <xsd:element name="CheckedOutUserId" ma:index="56" nillable="true" ma:displayName="ID of the User who has the item Checked Out" ma:hidden="true" ma:list="Docs" ma:internalName="CheckedOutUserId" ma:readOnly="true" ma:showField="CheckoutUserId">
      <xsd:simpleType>
        <xsd:restriction base="dms:Lookup"/>
      </xsd:simpleType>
    </xsd:element>
    <xsd:element name="IsCheckedoutToLocal" ma:index="57" nillable="true" ma:displayName="Is Checked out to local" ma:hidden="true" ma:list="Docs" ma:internalName="IsCheckedoutToLocal" ma:readOnly="true" ma:showField="IsCheckoutToLocal">
      <xsd:simpleType>
        <xsd:restriction base="dms:Lookup"/>
      </xsd:simpleType>
    </xsd:element>
    <xsd:element name="CheckoutUser" ma:index="58"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9" nillable="true" ma:displayName="Unique Id" ma:hidden="true" ma:list="Docs" ma:internalName="UniqueId" ma:readOnly="true" ma:showField="UniqueId">
      <xsd:simpleType>
        <xsd:restriction base="dms:Lookup"/>
      </xsd:simpleType>
    </xsd:element>
    <xsd:element name="SyncClientId" ma:index="60" nillable="true" ma:displayName="Client Id" ma:hidden="true" ma:list="Docs" ma:internalName="SyncClientId" ma:readOnly="true" ma:showField="SyncClientId">
      <xsd:simpleType>
        <xsd:restriction base="dms:Lookup"/>
      </xsd:simpleType>
    </xsd:element>
    <xsd:element name="ProgId" ma:index="61" nillable="true" ma:displayName="ProgId" ma:hidden="true" ma:list="Docs" ma:internalName="ProgId" ma:readOnly="true" ma:showField="ProgId">
      <xsd:simpleType>
        <xsd:restriction base="dms:Lookup"/>
      </xsd:simpleType>
    </xsd:element>
    <xsd:element name="ScopeId" ma:index="62" nillable="true" ma:displayName="ScopeId" ma:hidden="true" ma:list="Docs" ma:internalName="ScopeId" ma:readOnly="true" ma:showField="ScopeId">
      <xsd:simpleType>
        <xsd:restriction base="dms:Lookup"/>
      </xsd:simpleType>
    </xsd:element>
    <xsd:element name="VirusStatus" ma:index="63" nillable="true" ma:displayName="Virus Status" ma:format="TRUE" ma:hidden="true" ma:list="Docs" ma:internalName="VirusStatus" ma:readOnly="true" ma:showField="Size">
      <xsd:simpleType>
        <xsd:restriction base="dms:Lookup"/>
      </xsd:simpleType>
    </xsd:element>
    <xsd:element name="CheckedOutTitle" ma:index="64" nillable="true" ma:displayName="Checked Out To" ma:format="TRUE" ma:hidden="true" ma:list="Docs" ma:internalName="CheckedOutTitle" ma:readOnly="true" ma:showField="CheckedOutTitle">
      <xsd:simpleType>
        <xsd:restriction base="dms:Lookup"/>
      </xsd:simpleType>
    </xsd:element>
    <xsd:element name="_CheckinComment" ma:index="65" nillable="true" ma:displayName="Check In Comment" ma:format="TRUE" ma:list="Docs" ma:internalName="_CheckinComment" ma:readOnly="true" ma:showField="CheckinComment">
      <xsd:simpleType>
        <xsd:restriction base="dms:Lookup"/>
      </xsd:simpleType>
    </xsd:element>
    <xsd:element name="MetaInfo" ma:index="78" nillable="true" ma:displayName="Property Bag" ma:hidden="true" ma:list="Docs" ma:internalName="MetaInfo" ma:showField="MetaInfo">
      <xsd:simpleType>
        <xsd:restriction base="dms:Lookup"/>
      </xsd:simpleType>
    </xsd:element>
    <xsd:element name="_Level" ma:index="79" nillable="true" ma:displayName="Level" ma:hidden="true" ma:internalName="_Level" ma:readOnly="true">
      <xsd:simpleType>
        <xsd:restriction base="dms:Unknown"/>
      </xsd:simpleType>
    </xsd:element>
    <xsd:element name="_IsCurrentVersion" ma:index="80" nillable="true" ma:displayName="Is Current Version" ma:hidden="true" ma:internalName="_IsCurrentVersion" ma:readOnly="true">
      <xsd:simpleType>
        <xsd:restriction base="dms:Boolean"/>
      </xsd:simpleType>
    </xsd:element>
    <xsd:element name="ItemChildCount" ma:index="81" nillable="true" ma:displayName="Item Child Count" ma:hidden="true" ma:list="Docs" ma:internalName="ItemChildCount" ma:readOnly="true" ma:showField="ItemChildCount">
      <xsd:simpleType>
        <xsd:restriction base="dms:Lookup"/>
      </xsd:simpleType>
    </xsd:element>
    <xsd:element name="FolderChildCount" ma:index="82" nillable="true" ma:displayName="Folder Child Count" ma:hidden="true" ma:list="Docs" ma:internalName="FolderChildCount" ma:readOnly="true" ma:showField="FolderChildCount">
      <xsd:simpleType>
        <xsd:restriction base="dms:Lookup"/>
      </xsd:simpleType>
    </xsd:element>
    <xsd:element name="owshiddenversion" ma:index="86" nillable="true" ma:displayName="owshiddenversion" ma:hidden="true" ma:internalName="owshiddenversion" ma:readOnly="true">
      <xsd:simpleType>
        <xsd:restriction base="dms:Unknown"/>
      </xsd:simpleType>
    </xsd:element>
    <xsd:element name="_UIVersion" ma:index="87" nillable="true" ma:displayName="UI Version" ma:hidden="true" ma:internalName="_UIVersion" ma:readOnly="true">
      <xsd:simpleType>
        <xsd:restriction base="dms:Unknown"/>
      </xsd:simpleType>
    </xsd:element>
    <xsd:element name="_UIVersionString" ma:index="88" nillable="true" ma:displayName="Version" ma:internalName="_UIVersionString" ma:readOnly="true">
      <xsd:simpleType>
        <xsd:restriction base="dms:Text"/>
      </xsd:simpleType>
    </xsd:element>
    <xsd:element name="InstanceID" ma:index="89" nillable="true" ma:displayName="Instance ID" ma:hidden="true" ma:internalName="InstanceID" ma:readOnly="true">
      <xsd:simpleType>
        <xsd:restriction base="dms:Unknown"/>
      </xsd:simpleType>
    </xsd:element>
    <xsd:element name="Order" ma:index="90" nillable="true" ma:displayName="Order" ma:hidden="true" ma:internalName="Order">
      <xsd:simpleType>
        <xsd:restriction base="dms:Number"/>
      </xsd:simpleType>
    </xsd:element>
    <xsd:element name="GUID" ma:index="91" nillable="true" ma:displayName="GUID" ma:hidden="true" ma:internalName="GUID" ma:readOnly="true">
      <xsd:simpleType>
        <xsd:restriction base="dms:Unknown"/>
      </xsd:simpleType>
    </xsd:element>
    <xsd:element name="WorkflowVersion" ma:index="92" nillable="true" ma:displayName="Workflow Version" ma:hidden="true" ma:internalName="WorkflowVersion" ma:readOnly="true">
      <xsd:simpleType>
        <xsd:restriction base="dms:Unknown"/>
      </xsd:simpleType>
    </xsd:element>
    <xsd:element name="WorkflowInstanceID" ma:index="93" nillable="true" ma:displayName="Workflow Instance ID" ma:hidden="true" ma:internalName="WorkflowInstanceID" ma:readOnly="true">
      <xsd:simpleType>
        <xsd:restriction base="dms:Unknown"/>
      </xsd:simpleType>
    </xsd:element>
    <xsd:element name="ParentVersionString" ma:index="94" nillable="true" ma:displayName="Source Version (Converted Document)" ma:hidden="true" ma:list="Docs" ma:internalName="ParentVersionString" ma:readOnly="true" ma:showField="ParentVersionString">
      <xsd:simpleType>
        <xsd:restriction base="dms:Lookup"/>
      </xsd:simpleType>
    </xsd:element>
    <xsd:element name="ParentLeafName" ma:index="95" nillable="true" ma:displayName="Source Name (Converted Document)" ma:hidden="true" ma:list="Docs" ma:internalName="ParentLeafName" ma:readOnly="true" ma:showField="ParentLeafName">
      <xsd:simpleType>
        <xsd:restriction base="dms:Lookup"/>
      </xsd:simpleType>
    </xsd:element>
    <xsd:element name="DocConcurrencyNumber" ma:index="96"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6bb6f-299b-4ef6-9990-de85b34b0ad6" elementFormDefault="qualified">
    <xsd:import namespace="http://schemas.microsoft.com/office/2006/documentManagement/types"/>
    <xsd:import namespace="http://schemas.microsoft.com/office/infopath/2007/PartnerControls"/>
    <xsd:element name="DocumentType1_7d4bff6a2b074e72b63f48a296a1c408TaxHTField0" ma:index="26" ma:taxonomy="true" ma:internalName="DocumentType1_7d4bff6a2b074e72b63f48a296a1c408TaxHTField0" ma:taxonomyFieldName="DocumentType1_7d4bff6a2b074e72b63f48a296a1c408" ma:displayName="Document Type 1" ma:readOnly="false" ma:default="" ma:fieldId="{7d4bff6a-2b07-4e72-b63f-48a296a1c408}" ma:sspId="f05fd2c9-c37e-474b-8729-934a24f80f7d" ma:termSetId="a8cf1814-2aad-4819-a90d-eaeec4258fce" ma:anchorId="00000000-0000-0000-0000-000000000000" ma:open="false" ma:isKeyword="false">
      <xsd:complexType>
        <xsd:sequence>
          <xsd:element ref="pc:Terms" minOccurs="0" maxOccurs="1"/>
        </xsd:sequence>
      </xsd:complexType>
    </xsd:element>
    <xsd:element name="DocumentType2_13394937fcf94651b6c85b9903ee8345TaxHTField0" ma:index="32" ma:taxonomy="true" ma:internalName="DocumentType2_13394937fcf94651b6c85b9903ee8345TaxHTField0" ma:taxonomyFieldName="DocumentType2_13394937fcf94651b6c85b9903ee8345" ma:displayName="Document Type 2" ma:readOnly="false" ma:default="" ma:fieldId="{13394937-fcf9-4651-b6c8-5b9903ee8345}" ma:sspId="f05fd2c9-c37e-474b-8729-934a24f80f7d" ma:termSetId="841371d7-de39-489f-bd28-c529f0551369" ma:anchorId="00000000-0000-0000-0000-000000000000" ma:open="false" ma:isKeyword="false">
      <xsd:complexType>
        <xsd:sequence>
          <xsd:element ref="pc:Terms" minOccurs="0" maxOccurs="1"/>
        </xsd:sequence>
      </xsd:complexType>
    </xsd:element>
    <xsd:element name="p716274b7ea340a884a478752aa44911" ma:index="33" nillable="true" ma:taxonomy="true" ma:internalName="p716274b7ea340a884a478752aa44911" ma:taxonomyFieldName="Perimeter_x0020_C" ma:displayName="Scope" ma:readOnly="false" ma:default="" ma:fieldId="{9716274b-7ea3-40a8-84a4-78752aa44911}" ma:sspId="f05fd2c9-c37e-474b-8729-934a24f80f7d" ma:termSetId="8952029f-463e-4095-b962-44e2f7224b44" ma:anchorId="00000000-0000-0000-0000-000000000000" ma:open="true" ma:isKeyword="false">
      <xsd:complexType>
        <xsd:sequence>
          <xsd:element ref="pc:Terms" minOccurs="0" maxOccurs="1"/>
        </xsd:sequence>
      </xsd:complexType>
    </xsd:element>
    <xsd:element name="n21ea9acdb2447728771418652f718ab" ma:index="34" nillable="true" ma:taxonomy="true" ma:internalName="n21ea9acdb2447728771418652f718ab" ma:taxonomyFieldName="Legal_x0020_C" ma:displayName="Legal" ma:readOnly="false" ma:default="" ma:fieldId="{721ea9ac-db24-4772-8771-418652f718ab}" ma:sspId="f05fd2c9-c37e-474b-8729-934a24f80f7d" ma:termSetId="2a55eb48-9c27-4364-8e3d-d28c729815ce" ma:anchorId="00000000-0000-0000-0000-000000000000" ma:open="true" ma:isKeyword="false">
      <xsd:complexType>
        <xsd:sequence>
          <xsd:element ref="pc:Terms" minOccurs="0" maxOccurs="1"/>
        </xsd:sequence>
      </xsd:complexType>
    </xsd:element>
    <xsd:element name="e3c488c0c58a41738e94b9f927c5976f" ma:index="36" nillable="true" ma:taxonomy="true" ma:internalName="e3c488c0c58a41738e94b9f927c5976f" ma:taxonomyFieldName="Label" ma:displayName="Label" ma:readOnly="false" ma:default="" ma:fieldId="{e3c488c0-c58a-4173-8e94-b9f927c5976f}" ma:sspId="f05fd2c9-c37e-474b-8729-934a24f80f7d" ma:termSetId="6aa0600f-e51a-4fad-ad6a-8ff05590651f" ma:anchorId="00000000-0000-0000-0000-000000000000" ma:open="true" ma:isKeyword="false">
      <xsd:complexType>
        <xsd:sequence>
          <xsd:element ref="pc:Terms" minOccurs="0" maxOccurs="1"/>
        </xsd:sequence>
      </xsd:complexType>
    </xsd:element>
    <xsd:element name="mff06693c352439ea6f21959a9dca320" ma:index="38" nillable="true" ma:taxonomy="true" ma:internalName="mff06693c352439ea6f21959a9dca320" ma:taxonomyFieldName="RefMonth" ma:displayName="Month" ma:readOnly="false" ma:default="" ma:fieldId="{6ff06693-c352-439e-a6f2-1959a9dca320}" ma:taxonomyMulti="true" ma:sspId="f05fd2c9-c37e-474b-8729-934a24f80f7d" ma:termSetId="7ee4f555-80dd-4b85-bae6-597684557b92" ma:anchorId="00000000-0000-0000-0000-000000000000" ma:open="false" ma:isKeyword="false">
      <xsd:complexType>
        <xsd:sequence>
          <xsd:element ref="pc:Terms" minOccurs="0" maxOccurs="1"/>
        </xsd:sequence>
      </xsd:complexType>
    </xsd:element>
    <xsd:element name="h70eea4bd95d4e5d94d44adeb6450443" ma:index="39" nillable="true" ma:taxonomy="true" ma:internalName="h70eea4bd95d4e5d94d44adeb6450443" ma:taxonomyFieldName="Topic" ma:displayName="Topic" ma:readOnly="false" ma:default="" ma:fieldId="{170eea4b-d95d-4e5d-94d4-4adeb6450443}" ma:sspId="f05fd2c9-c37e-474b-8729-934a24f80f7d" ma:termSetId="11ceb72a-2026-424d-b603-b49705c9c868" ma:anchorId="00000000-0000-0000-0000-000000000000" ma:open="true" ma:isKeyword="false">
      <xsd:complexType>
        <xsd:sequence>
          <xsd:element ref="pc:Terms" minOccurs="0" maxOccurs="1"/>
        </xsd:sequence>
      </xsd:complexType>
    </xsd:element>
    <xsd:element name="e9e5166be0bb4fe795ff4e57fa4dc565" ma:index="40" nillable="true" ma:taxonomy="true" ma:internalName="e9e5166be0bb4fe795ff4e57fa4dc565" ma:taxonomyFieldName="Motion" ma:displayName="Motion" ma:readOnly="false" ma:default="" ma:fieldId="{e9e5166b-e0bb-4fe7-95ff-4e57fa4dc565}" ma:sspId="f05fd2c9-c37e-474b-8729-934a24f80f7d" ma:termSetId="43589cb2-01c2-4a1b-870c-bf6f6fd8c34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f10c2f-9ea2-40a6-90f0-24d32945c41c" elementFormDefault="qualified">
    <xsd:import namespace="http://schemas.microsoft.com/office/2006/documentManagement/types"/>
    <xsd:import namespace="http://schemas.microsoft.com/office/infopath/2007/PartnerControls"/>
    <xsd:element name="Source_x0020_ID" ma:index="12" nillable="true" ma:displayName="Source ID" ma:internalName="Source_x0020_ID">
      <xsd:simpleType>
        <xsd:restriction base="dms:Text"/>
      </xsd:simpleType>
    </xsd:element>
    <xsd:element name="DOX_YearTaxHTField0" ma:index="28" nillable="true" ma:taxonomy="true" ma:internalName="DOX_YearTaxHTField0" ma:taxonomyFieldName="DOX_Year" ma:displayName="Year" ma:readOnly="false" ma:default="" ma:fieldId="{fd152e97-9701-4423-964c-229c8c614f62}" ma:sspId="f05fd2c9-c37e-474b-8729-934a24f80f7d" ma:termSetId="bb9b9966-38be-41f1-97b0-a2d98453fc60" ma:anchorId="00000000-0000-0000-0000-000000000000" ma:open="false" ma:isKeyword="false">
      <xsd:complexType>
        <xsd:sequence>
          <xsd:element ref="pc:Terms" minOccurs="0" maxOccurs="1"/>
        </xsd:sequence>
      </xsd:complexType>
    </xsd:element>
    <xsd:element name="DOX_Confidentiality" ma:index="29" nillable="true" ma:displayName="Confidentiality" ma:internalName="DOX_Confidentiality">
      <xsd:simpleType>
        <xsd:restriction base="dms:Unknown"/>
      </xsd:simpleType>
    </xsd:element>
    <xsd:element name="e508b30ab46a400baea409c17f6559c4" ma:index="35" nillable="true" ma:taxonomy="true" ma:internalName="e508b30ab46a400baea409c17f6559c4" ma:taxonomyFieldName="Language" ma:displayName="Language" ma:default="" ma:fieldId="{e508b30a-b46a-400b-aea4-09c17f6559c4}" ma:sspId="f05fd2c9-c37e-474b-8729-934a24f80f7d" ma:termSetId="73b56e5e-c066-420e-8459-cc29f973e9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99f9dc-caa7-4349-855d-e807004244f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c3d5b09-4874-45b1-a15b-e2fd392d110f}" ma:internalName="TaxCatchAll" ma:showField="CatchAllData" ma:web="82b478f8-6f46-4edf-ade6-9f59ca7dc3c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8c3d5b09-4874-45b1-a15b-e2fd392d110f}" ma:internalName="TaxCatchAllLabel" ma:readOnly="true" ma:showField="CatchAllDataLabel" ma:web="82b478f8-6f46-4edf-ade6-9f59ca7dc3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0x010100CBDCDF0C682D904DA19E74EC74B495E4</ContentTypeId>
    <TemplateUrl xmlns="http://schemas.microsoft.com/sharepoint/v3" xsi:nil="true"/>
    <n21ea9acdb2447728771418652f718ab xmlns="0286bb6f-299b-4ef6-9990-de85b34b0ad6">
      <Terms xmlns="http://schemas.microsoft.com/office/infopath/2007/PartnerControls"/>
    </n21ea9acdb2447728771418652f718ab>
    <Source_x0020_ID xmlns="d8f10c2f-9ea2-40a6-90f0-24d32945c41c" xsi:nil="true"/>
    <DocumentType1_7d4bff6a2b074e72b63f48a296a1c408TaxHTField0 xmlns="0286bb6f-299b-4ef6-9990-de85b34b0ad6">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fc9285d4-64ab-4d98-96d8-ba489077e79c</TermId>
        </TermInfo>
      </Terms>
    </DocumentType1_7d4bff6a2b074e72b63f48a296a1c408TaxHTField0>
    <DOX_YearTaxHTField0 xmlns="d8f10c2f-9ea2-40a6-90f0-24d32945c41c">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795fb512-46ae-4e78-b322-6cdf0ca7d400</TermId>
        </TermInfo>
      </Terms>
    </DOX_YearTaxHTField0>
    <e3c488c0c58a41738e94b9f927c5976f xmlns="0286bb6f-299b-4ef6-9990-de85b34b0ad6">
      <Terms xmlns="http://schemas.microsoft.com/office/infopath/2007/PartnerControls"/>
    </e3c488c0c58a41738e94b9f927c5976f>
    <IconOverlay xmlns="http://schemas.microsoft.com/sharepoint/v4" xsi:nil="true"/>
    <_SourceUrl xmlns="http://schemas.microsoft.com/sharepoint/v3" xsi:nil="true"/>
    <URL xmlns="http://schemas.microsoft.com/sharepoint/v3">
      <Url xsi:nil="true"/>
      <Description xsi:nil="true"/>
    </URL>
    <DocumentType2_13394937fcf94651b6c85b9903ee8345TaxHTField0 xmlns="0286bb6f-299b-4ef6-9990-de85b34b0ad6">
      <Terms xmlns="http://schemas.microsoft.com/office/infopath/2007/PartnerControls">
        <TermInfo xmlns="http://schemas.microsoft.com/office/infopath/2007/PartnerControls">
          <TermName xmlns="http://schemas.microsoft.com/office/infopath/2007/PartnerControls">L'entreprise</TermName>
          <TermId xmlns="http://schemas.microsoft.com/office/infopath/2007/PartnerControls">adee8eae-bd43-42b7-9afa-503e397bc6c8</TermId>
        </TermInfo>
      </Terms>
    </DocumentType2_13394937fcf94651b6c85b9903ee8345TaxHTField0>
    <DOX_Confidentiality xmlns="d8f10c2f-9ea2-40a6-90f0-24d32945c41c" xsi:nil="true"/>
    <xd_ProgID xmlns="http://schemas.microsoft.com/sharepoint/v3" xsi:nil="true"/>
    <e9e5166be0bb4fe795ff4e57fa4dc565 xmlns="0286bb6f-299b-4ef6-9990-de85b34b0ad6">
      <Terms xmlns="http://schemas.microsoft.com/office/infopath/2007/PartnerControls"/>
    </e9e5166be0bb4fe795ff4e57fa4dc565>
    <mff06693c352439ea6f21959a9dca320 xmlns="0286bb6f-299b-4ef6-9990-de85b34b0ad6">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7ba24941-4dd4-4448-b83c-1b00a5773a72</TermId>
        </TermInfo>
      </Terms>
    </mff06693c352439ea6f21959a9dca320>
    <h70eea4bd95d4e5d94d44adeb6450443 xmlns="0286bb6f-299b-4ef6-9990-de85b34b0ad6">
      <Terms xmlns="http://schemas.microsoft.com/office/infopath/2007/PartnerControls"/>
    </h70eea4bd95d4e5d94d44adeb6450443>
    <TaxCatchAll xmlns="f099f9dc-caa7-4349-855d-e807004244f1">
      <Value>428</Value>
      <Value>4768</Value>
      <Value>257</Value>
      <Value>1069</Value>
      <Value>528</Value>
    </TaxCatchAll>
    <p716274b7ea340a884a478752aa44911 xmlns="0286bb6f-299b-4ef6-9990-de85b34b0ad6">
      <Terms xmlns="http://schemas.microsoft.com/office/infopath/2007/PartnerControls">
        <TermInfo xmlns="http://schemas.microsoft.com/office/infopath/2007/PartnerControls">
          <TermName xmlns="http://schemas.microsoft.com/office/infopath/2007/PartnerControls">LISI AEROSPACE</TermName>
          <TermId xmlns="http://schemas.microsoft.com/office/infopath/2007/PartnerControls">0e52efd2-f150-40a5-b856-d722cb346abe</TermId>
        </TermInfo>
      </Terms>
    </p716274b7ea340a884a478752aa44911>
    <Order xmlns="http://schemas.microsoft.com/sharepoint/v3">114500</Order>
    <_SharedFileIndex xmlns="http://schemas.microsoft.com/sharepoint/v3" xsi:nil="true"/>
    <e508b30ab46a400baea409c17f6559c4 xmlns="d8f10c2f-9ea2-40a6-90f0-24d32945c41c">
      <Terms xmlns="http://schemas.microsoft.com/office/infopath/2007/PartnerControls"/>
    </e508b30ab46a400baea409c17f6559c4>
    <MetaInfo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DFE7-4160-492F-B069-03F29411D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86bb6f-299b-4ef6-9990-de85b34b0ad6"/>
    <ds:schemaRef ds:uri="d8f10c2f-9ea2-40a6-90f0-24d32945c41c"/>
    <ds:schemaRef ds:uri="f099f9dc-caa7-4349-855d-e807004244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E2703-9FAD-4486-94A6-ABB008BEAFD4}">
  <ds:schemaRefs>
    <ds:schemaRef ds:uri="http://schemas.microsoft.com/office/2006/metadata/properties"/>
    <ds:schemaRef ds:uri="http://schemas.microsoft.com/office/infopath/2007/PartnerControls"/>
    <ds:schemaRef ds:uri="http://schemas.microsoft.com/sharepoint/v3"/>
    <ds:schemaRef ds:uri="0286bb6f-299b-4ef6-9990-de85b34b0ad6"/>
    <ds:schemaRef ds:uri="d8f10c2f-9ea2-40a6-90f0-24d32945c41c"/>
    <ds:schemaRef ds:uri="http://schemas.microsoft.com/sharepoint/v4"/>
    <ds:schemaRef ds:uri="f099f9dc-caa7-4349-855d-e807004244f1"/>
  </ds:schemaRefs>
</ds:datastoreItem>
</file>

<file path=customXml/itemProps3.xml><?xml version="1.0" encoding="utf-8"?>
<ds:datastoreItem xmlns:ds="http://schemas.openxmlformats.org/officeDocument/2006/customXml" ds:itemID="{54B34CD9-6683-4205-B1AE-53DC3297332B}">
  <ds:schemaRefs>
    <ds:schemaRef ds:uri="http://schemas.microsoft.com/sharepoint/v3/contenttype/forms"/>
  </ds:schemaRefs>
</ds:datastoreItem>
</file>

<file path=customXml/itemProps4.xml><?xml version="1.0" encoding="utf-8"?>
<ds:datastoreItem xmlns:ds="http://schemas.openxmlformats.org/officeDocument/2006/customXml" ds:itemID="{00F577A7-7599-4BA4-829C-7489C917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2246</Words>
  <Characters>12354</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201810-lisi-aerospace-document-A4</vt:lpstr>
      <vt:lpstr>201810-lisi-aerospace-document-A4</vt:lpstr>
    </vt:vector>
  </TitlesOfParts>
  <Company>lisiaerospace</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201810-lisi-aerospace-document-A4</dc:title>
  <dc:creator>VINCENT Catherine</dc:creator>
  <cp:lastModifiedBy>VINCENT Catherine</cp:lastModifiedBy>
  <cp:revision>14</cp:revision>
  <cp:lastPrinted>2019-06-26T14:27:00Z</cp:lastPrinted>
  <dcterms:created xsi:type="dcterms:W3CDTF">2019-04-02T15:32:00Z</dcterms:created>
  <dcterms:modified xsi:type="dcterms:W3CDTF">2019-07-04T08:24:00Z</dcterms:modified>
</cp:coreProperties>
</file>